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31FA5" w14:textId="77777777" w:rsidR="003F458D" w:rsidRDefault="003F458D" w:rsidP="00990F74">
      <w:pPr>
        <w:spacing w:after="0" w:line="360" w:lineRule="auto"/>
        <w:jc w:val="center"/>
        <w:rPr>
          <w:rFonts w:ascii="Arial Narrow" w:hAnsi="Arial Narrow"/>
          <w:b/>
          <w:color w:val="000000"/>
          <w:szCs w:val="24"/>
        </w:rPr>
      </w:pPr>
    </w:p>
    <w:p w14:paraId="45E1E71D" w14:textId="77777777" w:rsidR="00380876" w:rsidRDefault="00380876" w:rsidP="00380876">
      <w:pPr>
        <w:jc w:val="center"/>
        <w:rPr>
          <w:rFonts w:ascii="Arial Narrow" w:hAnsi="Arial Narrow"/>
          <w:b/>
          <w:color w:val="000000"/>
          <w:sz w:val="56"/>
          <w:szCs w:val="56"/>
        </w:rPr>
      </w:pPr>
    </w:p>
    <w:p w14:paraId="066C2C24" w14:textId="77777777" w:rsidR="003F458D" w:rsidRDefault="003F458D" w:rsidP="00380876">
      <w:pPr>
        <w:jc w:val="center"/>
        <w:rPr>
          <w:rFonts w:ascii="Arial Narrow" w:hAnsi="Arial Narrow"/>
          <w:b/>
          <w:color w:val="000000"/>
          <w:sz w:val="56"/>
          <w:szCs w:val="56"/>
        </w:rPr>
      </w:pPr>
      <w:r w:rsidRPr="00380876">
        <w:rPr>
          <w:rFonts w:ascii="Arial Narrow" w:hAnsi="Arial Narrow"/>
          <w:b/>
          <w:color w:val="000000"/>
          <w:sz w:val="56"/>
          <w:szCs w:val="56"/>
        </w:rPr>
        <w:t>USTAWA</w:t>
      </w:r>
    </w:p>
    <w:p w14:paraId="7EE60411" w14:textId="77777777" w:rsidR="00380876" w:rsidRPr="00380876" w:rsidRDefault="00380876" w:rsidP="00380876">
      <w:pPr>
        <w:jc w:val="center"/>
        <w:rPr>
          <w:rFonts w:ascii="Arial Narrow" w:hAnsi="Arial Narrow"/>
          <w:b/>
          <w:color w:val="000000"/>
          <w:sz w:val="56"/>
          <w:szCs w:val="56"/>
        </w:rPr>
      </w:pPr>
    </w:p>
    <w:p w14:paraId="5936F9B5" w14:textId="77777777" w:rsidR="003F458D" w:rsidRDefault="003F458D" w:rsidP="00380876">
      <w:pPr>
        <w:jc w:val="center"/>
        <w:rPr>
          <w:rFonts w:ascii="Arial Narrow" w:hAnsi="Arial Narrow"/>
          <w:b/>
          <w:color w:val="000000"/>
          <w:sz w:val="56"/>
          <w:szCs w:val="56"/>
        </w:rPr>
      </w:pPr>
      <w:r w:rsidRPr="00380876">
        <w:rPr>
          <w:rFonts w:ascii="Arial Narrow" w:hAnsi="Arial Narrow"/>
          <w:b/>
          <w:color w:val="000000"/>
          <w:sz w:val="56"/>
          <w:szCs w:val="56"/>
        </w:rPr>
        <w:t>z dnia 14 marca 2003 r.</w:t>
      </w:r>
    </w:p>
    <w:p w14:paraId="2D168692" w14:textId="77777777" w:rsidR="00380876" w:rsidRPr="00380876" w:rsidRDefault="00380876" w:rsidP="00380876">
      <w:pPr>
        <w:jc w:val="center"/>
        <w:rPr>
          <w:rFonts w:ascii="Arial Narrow" w:hAnsi="Arial Narrow"/>
          <w:b/>
          <w:color w:val="000000"/>
          <w:sz w:val="56"/>
          <w:szCs w:val="56"/>
        </w:rPr>
      </w:pPr>
    </w:p>
    <w:p w14:paraId="54356581" w14:textId="77777777" w:rsidR="003F458D" w:rsidRPr="00380876" w:rsidRDefault="003F458D" w:rsidP="00380876">
      <w:pPr>
        <w:jc w:val="center"/>
        <w:rPr>
          <w:rFonts w:ascii="Arial Narrow" w:hAnsi="Arial Narrow"/>
          <w:b/>
          <w:color w:val="000000"/>
          <w:sz w:val="96"/>
          <w:szCs w:val="96"/>
        </w:rPr>
      </w:pPr>
      <w:r w:rsidRPr="00380876">
        <w:rPr>
          <w:rFonts w:ascii="Arial Narrow" w:hAnsi="Arial Narrow"/>
          <w:b/>
          <w:color w:val="000000"/>
          <w:sz w:val="96"/>
          <w:szCs w:val="96"/>
        </w:rPr>
        <w:t>O REFERENDUM OGÓLNOKRAJOWYM</w:t>
      </w:r>
    </w:p>
    <w:p w14:paraId="1F83F73B" w14:textId="77777777" w:rsidR="003F458D" w:rsidRDefault="003F458D" w:rsidP="00380876">
      <w:pPr>
        <w:jc w:val="center"/>
        <w:rPr>
          <w:rFonts w:ascii="Arial Narrow" w:hAnsi="Arial Narrow"/>
          <w:b/>
          <w:color w:val="000000"/>
          <w:sz w:val="32"/>
          <w:szCs w:val="32"/>
        </w:rPr>
      </w:pPr>
      <w:r w:rsidRPr="00380876">
        <w:rPr>
          <w:rFonts w:ascii="Arial Narrow" w:hAnsi="Arial Narrow"/>
          <w:b/>
          <w:color w:val="000000"/>
          <w:sz w:val="32"/>
          <w:szCs w:val="32"/>
        </w:rPr>
        <w:t>(stan prawny na dzień 17 sierpnia 2023 r.)</w:t>
      </w:r>
    </w:p>
    <w:p w14:paraId="24B06575" w14:textId="77777777" w:rsidR="008A3CB9" w:rsidRPr="00380876" w:rsidRDefault="008A3CB9" w:rsidP="00380876">
      <w:pPr>
        <w:jc w:val="center"/>
        <w:rPr>
          <w:rFonts w:ascii="Arial Narrow" w:hAnsi="Arial Narrow"/>
          <w:b/>
          <w:color w:val="000000"/>
          <w:sz w:val="32"/>
          <w:szCs w:val="32"/>
        </w:rPr>
      </w:pPr>
      <w:r>
        <w:rPr>
          <w:rFonts w:ascii="Arial Narrow" w:hAnsi="Arial Narrow"/>
          <w:b/>
          <w:color w:val="000000"/>
          <w:sz w:val="32"/>
          <w:szCs w:val="32"/>
        </w:rPr>
        <w:t>(wyciąg na wybory i referendum 15.10.2023 r.)</w:t>
      </w:r>
    </w:p>
    <w:p w14:paraId="1E30F6DF" w14:textId="77777777" w:rsidR="003F458D" w:rsidRPr="00380876" w:rsidRDefault="003F458D" w:rsidP="00380876">
      <w:pPr>
        <w:jc w:val="center"/>
        <w:rPr>
          <w:rFonts w:ascii="Arial Narrow" w:hAnsi="Arial Narrow"/>
          <w:b/>
          <w:color w:val="000000"/>
          <w:sz w:val="56"/>
          <w:szCs w:val="56"/>
        </w:rPr>
      </w:pPr>
    </w:p>
    <w:p w14:paraId="577B99C9" w14:textId="77777777" w:rsidR="00380876" w:rsidRDefault="00380876" w:rsidP="00380876">
      <w:pPr>
        <w:jc w:val="center"/>
        <w:rPr>
          <w:rFonts w:ascii="Arial Narrow" w:hAnsi="Arial Narrow"/>
          <w:b/>
          <w:color w:val="000000"/>
          <w:sz w:val="32"/>
          <w:szCs w:val="32"/>
        </w:rPr>
      </w:pPr>
    </w:p>
    <w:p w14:paraId="3BC78684" w14:textId="77777777" w:rsidR="00380876" w:rsidRDefault="00380876" w:rsidP="00380876">
      <w:pPr>
        <w:jc w:val="center"/>
        <w:rPr>
          <w:rFonts w:ascii="Arial Narrow" w:hAnsi="Arial Narrow"/>
          <w:b/>
          <w:color w:val="000000"/>
          <w:sz w:val="32"/>
          <w:szCs w:val="32"/>
        </w:rPr>
      </w:pPr>
    </w:p>
    <w:p w14:paraId="70804F44" w14:textId="77777777" w:rsidR="00380876" w:rsidRDefault="00380876" w:rsidP="00380876">
      <w:pPr>
        <w:jc w:val="center"/>
        <w:rPr>
          <w:rFonts w:ascii="Arial Narrow" w:hAnsi="Arial Narrow"/>
          <w:b/>
          <w:color w:val="000000"/>
          <w:sz w:val="32"/>
          <w:szCs w:val="32"/>
        </w:rPr>
      </w:pPr>
    </w:p>
    <w:p w14:paraId="056DD154" w14:textId="77777777" w:rsidR="00380876" w:rsidRDefault="00380876" w:rsidP="00380876">
      <w:pPr>
        <w:jc w:val="center"/>
        <w:rPr>
          <w:rFonts w:ascii="Arial Narrow" w:hAnsi="Arial Narrow"/>
          <w:b/>
          <w:color w:val="000000"/>
          <w:sz w:val="32"/>
          <w:szCs w:val="32"/>
        </w:rPr>
      </w:pPr>
    </w:p>
    <w:p w14:paraId="61042D19" w14:textId="77777777" w:rsidR="00380876" w:rsidRDefault="00380876" w:rsidP="00380876">
      <w:pPr>
        <w:jc w:val="center"/>
        <w:rPr>
          <w:rFonts w:ascii="Arial Narrow" w:hAnsi="Arial Narrow"/>
          <w:b/>
          <w:color w:val="000000"/>
          <w:sz w:val="32"/>
          <w:szCs w:val="32"/>
        </w:rPr>
      </w:pPr>
    </w:p>
    <w:p w14:paraId="78431103" w14:textId="77777777" w:rsidR="00380876" w:rsidRDefault="00380876" w:rsidP="00380876">
      <w:pPr>
        <w:jc w:val="center"/>
        <w:rPr>
          <w:rFonts w:ascii="Arial Narrow" w:hAnsi="Arial Narrow"/>
          <w:b/>
          <w:color w:val="000000"/>
          <w:sz w:val="32"/>
          <w:szCs w:val="32"/>
        </w:rPr>
      </w:pPr>
    </w:p>
    <w:p w14:paraId="3FF0A6BC" w14:textId="77777777" w:rsidR="003F458D" w:rsidRPr="00380876" w:rsidRDefault="003F458D" w:rsidP="00380876">
      <w:pPr>
        <w:jc w:val="center"/>
        <w:rPr>
          <w:rFonts w:ascii="Arial Narrow" w:hAnsi="Arial Narrow"/>
          <w:b/>
          <w:color w:val="000000"/>
          <w:sz w:val="32"/>
          <w:szCs w:val="32"/>
        </w:rPr>
      </w:pPr>
      <w:r w:rsidRPr="00380876">
        <w:rPr>
          <w:rFonts w:ascii="Arial Narrow" w:hAnsi="Arial Narrow"/>
          <w:b/>
          <w:color w:val="000000"/>
          <w:sz w:val="32"/>
          <w:szCs w:val="32"/>
        </w:rPr>
        <w:t>Tekst ujednolicony w Krajowym Biurze Wyborczym</w:t>
      </w:r>
    </w:p>
    <w:p w14:paraId="0E3963E0" w14:textId="77777777" w:rsidR="003F458D" w:rsidRDefault="003F458D">
      <w:pPr>
        <w:rPr>
          <w:rFonts w:ascii="Arial Narrow" w:hAnsi="Arial Narrow"/>
          <w:b/>
          <w:color w:val="000000"/>
          <w:szCs w:val="24"/>
        </w:rPr>
      </w:pPr>
      <w:r>
        <w:rPr>
          <w:rFonts w:ascii="Arial Narrow" w:hAnsi="Arial Narrow"/>
          <w:b/>
          <w:color w:val="000000"/>
          <w:szCs w:val="24"/>
        </w:rPr>
        <w:br w:type="page"/>
      </w:r>
    </w:p>
    <w:p w14:paraId="4AB9393A" w14:textId="77777777" w:rsidR="003F458D" w:rsidRDefault="003F458D" w:rsidP="00380876">
      <w:pPr>
        <w:jc w:val="center"/>
        <w:rPr>
          <w:rFonts w:ascii="Arial Narrow" w:hAnsi="Arial Narrow"/>
          <w:b/>
          <w:color w:val="000000"/>
          <w:szCs w:val="24"/>
        </w:rPr>
      </w:pPr>
      <w:r>
        <w:rPr>
          <w:rFonts w:ascii="Arial Narrow" w:hAnsi="Arial Narrow"/>
          <w:b/>
          <w:color w:val="000000"/>
          <w:szCs w:val="24"/>
        </w:rPr>
        <w:lastRenderedPageBreak/>
        <w:t>Spis treści</w:t>
      </w:r>
    </w:p>
    <w:p w14:paraId="3ED55065" w14:textId="77777777" w:rsidR="003F458D" w:rsidRDefault="003F458D" w:rsidP="003F458D">
      <w:pPr>
        <w:tabs>
          <w:tab w:val="right" w:pos="10065"/>
        </w:tabs>
        <w:rPr>
          <w:rFonts w:ascii="Arial Narrow" w:hAnsi="Arial Narrow"/>
          <w:b/>
          <w:color w:val="000000"/>
          <w:szCs w:val="24"/>
        </w:rPr>
      </w:pPr>
      <w:r>
        <w:rPr>
          <w:rFonts w:ascii="Arial Narrow" w:hAnsi="Arial Narrow"/>
          <w:b/>
          <w:color w:val="000000"/>
          <w:szCs w:val="24"/>
        </w:rPr>
        <w:tab/>
      </w:r>
      <w:proofErr w:type="spellStart"/>
      <w:r>
        <w:rPr>
          <w:rFonts w:ascii="Arial Narrow" w:hAnsi="Arial Narrow"/>
          <w:b/>
          <w:color w:val="000000"/>
          <w:szCs w:val="24"/>
        </w:rPr>
        <w:t>Str</w:t>
      </w:r>
      <w:proofErr w:type="spellEnd"/>
    </w:p>
    <w:p w14:paraId="187A02DE" w14:textId="77777777" w:rsidR="003F458D" w:rsidRPr="00380876" w:rsidRDefault="003F458D" w:rsidP="003F458D">
      <w:pPr>
        <w:tabs>
          <w:tab w:val="right" w:pos="10065"/>
        </w:tabs>
        <w:rPr>
          <w:rFonts w:ascii="Arial Narrow" w:hAnsi="Arial Narrow"/>
          <w:color w:val="000000"/>
          <w:szCs w:val="24"/>
        </w:rPr>
      </w:pPr>
      <w:r>
        <w:rPr>
          <w:rFonts w:ascii="Arial Narrow" w:hAnsi="Arial Narrow"/>
          <w:b/>
          <w:color w:val="000000"/>
          <w:szCs w:val="24"/>
        </w:rPr>
        <w:t xml:space="preserve">Rozdział 1. </w:t>
      </w:r>
      <w:r w:rsidRPr="00380876">
        <w:rPr>
          <w:rFonts w:ascii="Arial Narrow" w:hAnsi="Arial Narrow"/>
          <w:color w:val="000000"/>
          <w:szCs w:val="24"/>
        </w:rPr>
        <w:t>Przepisy ogólne</w:t>
      </w:r>
      <w:r w:rsidRPr="00380876">
        <w:rPr>
          <w:rFonts w:ascii="Arial Narrow" w:hAnsi="Arial Narrow"/>
          <w:color w:val="000000"/>
          <w:szCs w:val="24"/>
        </w:rPr>
        <w:tab/>
        <w:t>3</w:t>
      </w:r>
    </w:p>
    <w:p w14:paraId="1BCCBFC3" w14:textId="77777777" w:rsidR="003F458D" w:rsidRPr="00380876" w:rsidRDefault="003F458D" w:rsidP="003F458D">
      <w:pPr>
        <w:tabs>
          <w:tab w:val="right" w:pos="10065"/>
        </w:tabs>
        <w:rPr>
          <w:rFonts w:ascii="Arial Narrow" w:hAnsi="Arial Narrow"/>
          <w:color w:val="000000"/>
          <w:szCs w:val="24"/>
        </w:rPr>
      </w:pPr>
      <w:r>
        <w:rPr>
          <w:rFonts w:ascii="Arial Narrow" w:hAnsi="Arial Narrow"/>
          <w:b/>
          <w:color w:val="000000"/>
          <w:szCs w:val="24"/>
        </w:rPr>
        <w:t xml:space="preserve">Rozdział 2. </w:t>
      </w:r>
      <w:r w:rsidRPr="00380876">
        <w:rPr>
          <w:rFonts w:ascii="Arial Narrow" w:hAnsi="Arial Narrow"/>
          <w:color w:val="000000"/>
          <w:szCs w:val="24"/>
        </w:rPr>
        <w:t>Organy do spraw referendum</w:t>
      </w:r>
      <w:r w:rsidRPr="00380876">
        <w:rPr>
          <w:rFonts w:ascii="Arial Narrow" w:hAnsi="Arial Narrow"/>
          <w:color w:val="000000"/>
          <w:szCs w:val="24"/>
        </w:rPr>
        <w:tab/>
      </w:r>
      <w:r w:rsidR="00AD18B6">
        <w:rPr>
          <w:rFonts w:ascii="Arial Narrow" w:hAnsi="Arial Narrow"/>
          <w:color w:val="000000"/>
          <w:szCs w:val="24"/>
        </w:rPr>
        <w:t>3</w:t>
      </w:r>
    </w:p>
    <w:p w14:paraId="18E56FC3" w14:textId="77777777" w:rsidR="003F458D" w:rsidRPr="00380876" w:rsidRDefault="003F458D" w:rsidP="003F458D">
      <w:pPr>
        <w:tabs>
          <w:tab w:val="right" w:pos="10065"/>
        </w:tabs>
        <w:rPr>
          <w:rFonts w:ascii="Arial Narrow" w:hAnsi="Arial Narrow"/>
          <w:color w:val="000000"/>
          <w:szCs w:val="24"/>
        </w:rPr>
      </w:pPr>
      <w:r>
        <w:rPr>
          <w:rFonts w:ascii="Arial Narrow" w:hAnsi="Arial Narrow"/>
          <w:b/>
          <w:color w:val="000000"/>
          <w:szCs w:val="24"/>
        </w:rPr>
        <w:t xml:space="preserve">Rozdział 3. </w:t>
      </w:r>
      <w:r w:rsidRPr="00380876">
        <w:rPr>
          <w:rFonts w:ascii="Arial Narrow" w:hAnsi="Arial Narrow"/>
          <w:color w:val="000000"/>
          <w:szCs w:val="24"/>
        </w:rPr>
        <w:t>Karta do głosowania, sposób głosowania i warunki ważności głosu</w:t>
      </w:r>
      <w:r w:rsidRPr="00380876">
        <w:rPr>
          <w:rFonts w:ascii="Arial Narrow" w:hAnsi="Arial Narrow"/>
          <w:color w:val="000000"/>
          <w:szCs w:val="24"/>
        </w:rPr>
        <w:tab/>
      </w:r>
      <w:r w:rsidR="00AD18B6">
        <w:rPr>
          <w:rFonts w:ascii="Arial Narrow" w:hAnsi="Arial Narrow"/>
          <w:color w:val="000000"/>
          <w:szCs w:val="24"/>
        </w:rPr>
        <w:t>4</w:t>
      </w:r>
    </w:p>
    <w:p w14:paraId="34FD501A" w14:textId="77777777" w:rsidR="003F458D" w:rsidRPr="00380876" w:rsidRDefault="003F458D" w:rsidP="003F458D">
      <w:pPr>
        <w:tabs>
          <w:tab w:val="right" w:pos="10065"/>
        </w:tabs>
        <w:rPr>
          <w:rFonts w:ascii="Arial Narrow" w:hAnsi="Arial Narrow"/>
          <w:color w:val="000000"/>
          <w:szCs w:val="24"/>
        </w:rPr>
      </w:pPr>
      <w:r>
        <w:rPr>
          <w:rFonts w:ascii="Arial Narrow" w:hAnsi="Arial Narrow"/>
          <w:b/>
          <w:color w:val="000000"/>
          <w:szCs w:val="24"/>
        </w:rPr>
        <w:t xml:space="preserve">Rozdział 4. </w:t>
      </w:r>
      <w:r w:rsidRPr="00380876">
        <w:rPr>
          <w:rFonts w:ascii="Arial Narrow" w:hAnsi="Arial Narrow"/>
          <w:color w:val="000000"/>
          <w:szCs w:val="24"/>
        </w:rPr>
        <w:t>Ustalenie wyników głosowania i wyniku referendum</w:t>
      </w:r>
      <w:r w:rsidRPr="00380876">
        <w:rPr>
          <w:rFonts w:ascii="Arial Narrow" w:hAnsi="Arial Narrow"/>
          <w:color w:val="000000"/>
          <w:szCs w:val="24"/>
        </w:rPr>
        <w:tab/>
      </w:r>
      <w:r w:rsidR="00AD18B6">
        <w:rPr>
          <w:rFonts w:ascii="Arial Narrow" w:hAnsi="Arial Narrow"/>
          <w:color w:val="000000"/>
          <w:szCs w:val="24"/>
        </w:rPr>
        <w:t>5</w:t>
      </w:r>
    </w:p>
    <w:p w14:paraId="74F6BB20" w14:textId="77777777" w:rsidR="003F458D" w:rsidRPr="00380876" w:rsidRDefault="003F458D" w:rsidP="003F458D">
      <w:pPr>
        <w:tabs>
          <w:tab w:val="right" w:pos="10065"/>
        </w:tabs>
        <w:rPr>
          <w:rFonts w:ascii="Arial Narrow" w:hAnsi="Arial Narrow"/>
          <w:color w:val="000000"/>
          <w:szCs w:val="24"/>
        </w:rPr>
      </w:pPr>
      <w:r>
        <w:rPr>
          <w:rFonts w:ascii="Arial Narrow" w:hAnsi="Arial Narrow"/>
          <w:b/>
          <w:color w:val="000000"/>
          <w:szCs w:val="24"/>
        </w:rPr>
        <w:t xml:space="preserve">Rozdział 5. </w:t>
      </w:r>
      <w:r w:rsidRPr="00380876">
        <w:rPr>
          <w:rFonts w:ascii="Arial Narrow" w:hAnsi="Arial Narrow"/>
          <w:color w:val="000000"/>
          <w:szCs w:val="24"/>
        </w:rPr>
        <w:t>Ważność referendum</w:t>
      </w:r>
      <w:r w:rsidRPr="00380876">
        <w:rPr>
          <w:rFonts w:ascii="Arial Narrow" w:hAnsi="Arial Narrow"/>
          <w:color w:val="000000"/>
          <w:szCs w:val="24"/>
        </w:rPr>
        <w:tab/>
      </w:r>
      <w:r w:rsidR="00E66398">
        <w:rPr>
          <w:rFonts w:ascii="Arial Narrow" w:hAnsi="Arial Narrow"/>
          <w:color w:val="000000"/>
          <w:szCs w:val="24"/>
        </w:rPr>
        <w:t>9</w:t>
      </w:r>
    </w:p>
    <w:p w14:paraId="3875B7FB" w14:textId="77777777" w:rsidR="003F458D" w:rsidRPr="00380876" w:rsidRDefault="003F458D" w:rsidP="003F458D">
      <w:pPr>
        <w:tabs>
          <w:tab w:val="right" w:pos="10065"/>
        </w:tabs>
        <w:rPr>
          <w:rFonts w:ascii="Arial Narrow" w:hAnsi="Arial Narrow"/>
          <w:color w:val="000000"/>
          <w:szCs w:val="24"/>
        </w:rPr>
      </w:pPr>
      <w:r>
        <w:rPr>
          <w:rFonts w:ascii="Arial Narrow" w:hAnsi="Arial Narrow"/>
          <w:b/>
          <w:color w:val="000000"/>
          <w:szCs w:val="24"/>
        </w:rPr>
        <w:t xml:space="preserve">Rozdział 6. </w:t>
      </w:r>
      <w:r w:rsidRPr="00380876">
        <w:rPr>
          <w:rFonts w:ascii="Arial Narrow" w:hAnsi="Arial Narrow"/>
          <w:color w:val="000000"/>
          <w:szCs w:val="24"/>
        </w:rPr>
        <w:t>Kampania referendalna i jej finansowanie</w:t>
      </w:r>
      <w:r w:rsidRPr="00380876">
        <w:rPr>
          <w:rFonts w:ascii="Arial Narrow" w:hAnsi="Arial Narrow"/>
          <w:color w:val="000000"/>
          <w:szCs w:val="24"/>
        </w:rPr>
        <w:tab/>
      </w:r>
      <w:r w:rsidR="00E66398">
        <w:rPr>
          <w:rFonts w:ascii="Arial Narrow" w:hAnsi="Arial Narrow"/>
          <w:color w:val="000000"/>
          <w:szCs w:val="24"/>
        </w:rPr>
        <w:t>10</w:t>
      </w:r>
    </w:p>
    <w:p w14:paraId="171FEDAE" w14:textId="77777777" w:rsidR="003F458D" w:rsidRPr="00380876" w:rsidRDefault="003F458D" w:rsidP="003F458D">
      <w:pPr>
        <w:tabs>
          <w:tab w:val="right" w:pos="10065"/>
        </w:tabs>
        <w:rPr>
          <w:rFonts w:ascii="Arial Narrow" w:hAnsi="Arial Narrow"/>
          <w:color w:val="000000"/>
          <w:szCs w:val="24"/>
        </w:rPr>
      </w:pPr>
      <w:r>
        <w:rPr>
          <w:rFonts w:ascii="Arial Narrow" w:hAnsi="Arial Narrow"/>
          <w:b/>
          <w:color w:val="000000"/>
          <w:szCs w:val="24"/>
        </w:rPr>
        <w:t xml:space="preserve">Rozdział 7. </w:t>
      </w:r>
      <w:r w:rsidRPr="00380876">
        <w:rPr>
          <w:rFonts w:ascii="Arial Narrow" w:hAnsi="Arial Narrow"/>
          <w:color w:val="000000"/>
          <w:szCs w:val="24"/>
        </w:rPr>
        <w:t>Finansowanie referendum z budżetu państwa</w:t>
      </w:r>
      <w:r w:rsidRPr="00380876">
        <w:rPr>
          <w:rFonts w:ascii="Arial Narrow" w:hAnsi="Arial Narrow"/>
          <w:color w:val="000000"/>
          <w:szCs w:val="24"/>
        </w:rPr>
        <w:tab/>
      </w:r>
      <w:r w:rsidR="00327D0C">
        <w:rPr>
          <w:rFonts w:ascii="Arial Narrow" w:hAnsi="Arial Narrow"/>
          <w:color w:val="000000"/>
          <w:szCs w:val="24"/>
        </w:rPr>
        <w:t>1</w:t>
      </w:r>
      <w:r w:rsidR="00E66398">
        <w:rPr>
          <w:rFonts w:ascii="Arial Narrow" w:hAnsi="Arial Narrow"/>
          <w:color w:val="000000"/>
          <w:szCs w:val="24"/>
        </w:rPr>
        <w:t>6</w:t>
      </w:r>
    </w:p>
    <w:p w14:paraId="3EEDE95A" w14:textId="77777777" w:rsidR="003F458D" w:rsidRPr="00380876" w:rsidRDefault="003F458D" w:rsidP="003F458D">
      <w:pPr>
        <w:tabs>
          <w:tab w:val="right" w:pos="10065"/>
        </w:tabs>
        <w:rPr>
          <w:rFonts w:ascii="Arial Narrow" w:hAnsi="Arial Narrow"/>
          <w:color w:val="000000"/>
          <w:szCs w:val="24"/>
        </w:rPr>
      </w:pPr>
      <w:r>
        <w:rPr>
          <w:rFonts w:ascii="Arial Narrow" w:hAnsi="Arial Narrow"/>
          <w:b/>
          <w:color w:val="000000"/>
          <w:szCs w:val="24"/>
        </w:rPr>
        <w:t xml:space="preserve">Rozdział 8. </w:t>
      </w:r>
      <w:r w:rsidRPr="00380876">
        <w:rPr>
          <w:rFonts w:ascii="Arial Narrow" w:hAnsi="Arial Narrow"/>
          <w:color w:val="000000"/>
          <w:szCs w:val="24"/>
        </w:rPr>
        <w:t>Referendum w sprawach o szczególnym znaczeniu dla państwa</w:t>
      </w:r>
      <w:r w:rsidRPr="00380876">
        <w:rPr>
          <w:rFonts w:ascii="Arial Narrow" w:hAnsi="Arial Narrow"/>
          <w:color w:val="000000"/>
          <w:szCs w:val="24"/>
        </w:rPr>
        <w:tab/>
      </w:r>
      <w:r w:rsidR="00327D0C">
        <w:rPr>
          <w:rFonts w:ascii="Arial Narrow" w:hAnsi="Arial Narrow"/>
          <w:color w:val="000000"/>
          <w:szCs w:val="24"/>
        </w:rPr>
        <w:t>1</w:t>
      </w:r>
      <w:r w:rsidR="00E66398">
        <w:rPr>
          <w:rFonts w:ascii="Arial Narrow" w:hAnsi="Arial Narrow"/>
          <w:color w:val="000000"/>
          <w:szCs w:val="24"/>
        </w:rPr>
        <w:t>6</w:t>
      </w:r>
    </w:p>
    <w:p w14:paraId="481E03ED" w14:textId="77777777" w:rsidR="00A8293B" w:rsidRDefault="00A8293B" w:rsidP="003F458D">
      <w:pPr>
        <w:tabs>
          <w:tab w:val="right" w:pos="10065"/>
        </w:tabs>
        <w:rPr>
          <w:rFonts w:ascii="Arial Narrow" w:hAnsi="Arial Narrow"/>
          <w:b/>
          <w:color w:val="000000"/>
          <w:szCs w:val="24"/>
        </w:rPr>
      </w:pPr>
      <w:r>
        <w:rPr>
          <w:rFonts w:ascii="Arial Narrow" w:hAnsi="Arial Narrow"/>
          <w:b/>
          <w:color w:val="000000"/>
          <w:szCs w:val="24"/>
        </w:rPr>
        <w:t>(…)</w:t>
      </w:r>
    </w:p>
    <w:p w14:paraId="428979F5" w14:textId="77777777" w:rsidR="003F458D" w:rsidRPr="00380876" w:rsidRDefault="003F458D" w:rsidP="003F458D">
      <w:pPr>
        <w:tabs>
          <w:tab w:val="right" w:pos="10065"/>
        </w:tabs>
        <w:rPr>
          <w:rFonts w:ascii="Arial Narrow" w:hAnsi="Arial Narrow"/>
          <w:color w:val="000000"/>
          <w:szCs w:val="24"/>
        </w:rPr>
      </w:pPr>
      <w:r>
        <w:rPr>
          <w:rFonts w:ascii="Arial Narrow" w:hAnsi="Arial Narrow"/>
          <w:b/>
          <w:color w:val="000000"/>
          <w:szCs w:val="24"/>
        </w:rPr>
        <w:t xml:space="preserve">Rozdział 11. </w:t>
      </w:r>
      <w:r w:rsidRPr="00380876">
        <w:rPr>
          <w:rFonts w:ascii="Arial Narrow" w:hAnsi="Arial Narrow"/>
          <w:color w:val="000000"/>
          <w:szCs w:val="24"/>
        </w:rPr>
        <w:t>Przepisy karne</w:t>
      </w:r>
      <w:r w:rsidRPr="00380876">
        <w:rPr>
          <w:rFonts w:ascii="Arial Narrow" w:hAnsi="Arial Narrow"/>
          <w:color w:val="000000"/>
          <w:szCs w:val="24"/>
        </w:rPr>
        <w:tab/>
      </w:r>
      <w:r w:rsidR="00E66398">
        <w:rPr>
          <w:rFonts w:ascii="Arial Narrow" w:hAnsi="Arial Narrow"/>
          <w:color w:val="000000"/>
          <w:szCs w:val="24"/>
        </w:rPr>
        <w:t>18</w:t>
      </w:r>
    </w:p>
    <w:p w14:paraId="2F188432" w14:textId="77777777" w:rsidR="003F458D" w:rsidRPr="00380876" w:rsidRDefault="003F458D" w:rsidP="003F458D">
      <w:pPr>
        <w:tabs>
          <w:tab w:val="right" w:pos="10065"/>
        </w:tabs>
        <w:rPr>
          <w:rFonts w:ascii="Arial Narrow" w:hAnsi="Arial Narrow"/>
          <w:color w:val="000000"/>
          <w:szCs w:val="24"/>
        </w:rPr>
      </w:pPr>
      <w:r>
        <w:rPr>
          <w:rFonts w:ascii="Arial Narrow" w:hAnsi="Arial Narrow"/>
          <w:b/>
          <w:color w:val="000000"/>
          <w:szCs w:val="24"/>
        </w:rPr>
        <w:t xml:space="preserve">Rozdział 12. </w:t>
      </w:r>
      <w:r w:rsidRPr="00380876">
        <w:rPr>
          <w:rFonts w:ascii="Arial Narrow" w:hAnsi="Arial Narrow"/>
          <w:color w:val="000000"/>
          <w:szCs w:val="24"/>
        </w:rPr>
        <w:t>Przepisy szczególne</w:t>
      </w:r>
      <w:r w:rsidRPr="00380876">
        <w:rPr>
          <w:rFonts w:ascii="Arial Narrow" w:hAnsi="Arial Narrow"/>
          <w:color w:val="000000"/>
          <w:szCs w:val="24"/>
        </w:rPr>
        <w:tab/>
      </w:r>
      <w:r w:rsidR="00E66398">
        <w:rPr>
          <w:rFonts w:ascii="Arial Narrow" w:hAnsi="Arial Narrow"/>
          <w:color w:val="000000"/>
          <w:szCs w:val="24"/>
        </w:rPr>
        <w:t>20</w:t>
      </w:r>
    </w:p>
    <w:p w14:paraId="5A9443FC" w14:textId="77777777" w:rsidR="003F458D" w:rsidRPr="00380876" w:rsidRDefault="00A8293B" w:rsidP="003F458D">
      <w:pPr>
        <w:tabs>
          <w:tab w:val="right" w:pos="10065"/>
        </w:tabs>
        <w:rPr>
          <w:rFonts w:ascii="Arial Narrow" w:hAnsi="Arial Narrow"/>
          <w:color w:val="000000"/>
          <w:szCs w:val="24"/>
        </w:rPr>
      </w:pPr>
      <w:r>
        <w:rPr>
          <w:rFonts w:ascii="Arial Narrow" w:hAnsi="Arial Narrow"/>
          <w:color w:val="000000"/>
          <w:szCs w:val="24"/>
        </w:rPr>
        <w:t>(…)</w:t>
      </w:r>
    </w:p>
    <w:p w14:paraId="050101E0" w14:textId="77777777" w:rsidR="003F458D" w:rsidRDefault="003F458D">
      <w:pPr>
        <w:rPr>
          <w:rFonts w:ascii="Arial Narrow" w:hAnsi="Arial Narrow"/>
          <w:b/>
          <w:color w:val="000000"/>
          <w:szCs w:val="24"/>
        </w:rPr>
      </w:pPr>
      <w:r>
        <w:rPr>
          <w:rFonts w:ascii="Arial Narrow" w:hAnsi="Arial Narrow"/>
          <w:b/>
          <w:color w:val="000000"/>
          <w:szCs w:val="24"/>
        </w:rPr>
        <w:br w:type="page"/>
      </w:r>
    </w:p>
    <w:p w14:paraId="12B1B45C" w14:textId="77777777" w:rsidR="00A20C06" w:rsidRPr="005D224A" w:rsidRDefault="005D224A" w:rsidP="00990F74">
      <w:pPr>
        <w:spacing w:after="0" w:line="360" w:lineRule="auto"/>
        <w:jc w:val="center"/>
        <w:rPr>
          <w:rFonts w:ascii="Arial Narrow" w:hAnsi="Arial Narrow"/>
          <w:szCs w:val="24"/>
        </w:rPr>
      </w:pPr>
      <w:r w:rsidRPr="005D224A">
        <w:rPr>
          <w:rFonts w:ascii="Arial Narrow" w:hAnsi="Arial Narrow"/>
          <w:b/>
          <w:color w:val="000000"/>
          <w:szCs w:val="24"/>
        </w:rPr>
        <w:lastRenderedPageBreak/>
        <w:t>USTAWA</w:t>
      </w:r>
    </w:p>
    <w:p w14:paraId="4660F9EC" w14:textId="77777777" w:rsidR="00A20C06" w:rsidRPr="005D224A" w:rsidRDefault="005D224A" w:rsidP="00990F74">
      <w:pPr>
        <w:spacing w:after="0" w:line="360" w:lineRule="auto"/>
        <w:jc w:val="center"/>
        <w:rPr>
          <w:rFonts w:ascii="Arial Narrow" w:hAnsi="Arial Narrow"/>
          <w:szCs w:val="24"/>
        </w:rPr>
      </w:pPr>
      <w:r w:rsidRPr="005D224A">
        <w:rPr>
          <w:rFonts w:ascii="Arial Narrow" w:hAnsi="Arial Narrow"/>
          <w:color w:val="000000"/>
          <w:szCs w:val="24"/>
        </w:rPr>
        <w:t>z dnia 14 marca 2003 r.</w:t>
      </w:r>
    </w:p>
    <w:p w14:paraId="1160BE09" w14:textId="77777777" w:rsidR="00A20C06" w:rsidRPr="005D224A" w:rsidRDefault="005D224A" w:rsidP="00990F74">
      <w:pPr>
        <w:spacing w:after="0" w:line="360" w:lineRule="auto"/>
        <w:jc w:val="center"/>
        <w:rPr>
          <w:rFonts w:ascii="Arial Narrow" w:hAnsi="Arial Narrow"/>
          <w:b/>
          <w:color w:val="000000"/>
          <w:szCs w:val="24"/>
        </w:rPr>
      </w:pPr>
      <w:r w:rsidRPr="005D224A">
        <w:rPr>
          <w:rFonts w:ascii="Arial Narrow" w:hAnsi="Arial Narrow"/>
          <w:b/>
          <w:color w:val="000000"/>
          <w:szCs w:val="24"/>
        </w:rPr>
        <w:t>o referendum ogólnokrajowym</w:t>
      </w:r>
    </w:p>
    <w:p w14:paraId="476716F1" w14:textId="77777777" w:rsidR="000B3396" w:rsidRPr="00990F74" w:rsidRDefault="000B3396" w:rsidP="00990F74">
      <w:pPr>
        <w:spacing w:after="0" w:line="360" w:lineRule="auto"/>
        <w:jc w:val="center"/>
        <w:rPr>
          <w:rFonts w:ascii="Arial Narrow" w:hAnsi="Arial Narrow"/>
          <w:i/>
          <w:szCs w:val="24"/>
        </w:rPr>
      </w:pPr>
      <w:r w:rsidRPr="00990F74">
        <w:rPr>
          <w:rFonts w:ascii="Arial Narrow" w:hAnsi="Arial Narrow"/>
          <w:i/>
          <w:szCs w:val="24"/>
        </w:rPr>
        <w:t>(Dziennik Ustaw z 2020 poz. 851</w:t>
      </w:r>
      <w:r w:rsidR="00990F74" w:rsidRPr="00990F74">
        <w:rPr>
          <w:rFonts w:ascii="Arial Narrow" w:hAnsi="Arial Narrow"/>
          <w:i/>
          <w:szCs w:val="24"/>
        </w:rPr>
        <w:t xml:space="preserve"> oraz z 2023 r. poz. 497 i 1628</w:t>
      </w:r>
      <w:r w:rsidRPr="00990F74">
        <w:rPr>
          <w:rFonts w:ascii="Arial Narrow" w:hAnsi="Arial Narrow"/>
          <w:i/>
          <w:szCs w:val="24"/>
        </w:rPr>
        <w:t>)</w:t>
      </w:r>
    </w:p>
    <w:p w14:paraId="58E7F3D1" w14:textId="77777777" w:rsidR="00A20C06" w:rsidRPr="005D224A" w:rsidRDefault="005D224A" w:rsidP="00990F74">
      <w:pPr>
        <w:spacing w:after="0" w:line="360" w:lineRule="auto"/>
        <w:jc w:val="center"/>
        <w:rPr>
          <w:rFonts w:ascii="Arial Narrow" w:hAnsi="Arial Narrow"/>
          <w:szCs w:val="24"/>
        </w:rPr>
      </w:pPr>
      <w:r w:rsidRPr="005D224A">
        <w:rPr>
          <w:rFonts w:ascii="Arial Narrow" w:hAnsi="Arial Narrow"/>
          <w:b/>
          <w:color w:val="000000"/>
          <w:szCs w:val="24"/>
        </w:rPr>
        <w:t>Rozdział  1</w:t>
      </w:r>
    </w:p>
    <w:p w14:paraId="558171B7" w14:textId="77777777" w:rsidR="00A20C06" w:rsidRPr="005D224A" w:rsidRDefault="005D224A" w:rsidP="00990F74">
      <w:pPr>
        <w:spacing w:after="0" w:line="360" w:lineRule="auto"/>
        <w:jc w:val="center"/>
        <w:rPr>
          <w:rFonts w:ascii="Arial Narrow" w:hAnsi="Arial Narrow"/>
          <w:szCs w:val="24"/>
        </w:rPr>
      </w:pPr>
      <w:r w:rsidRPr="005D224A">
        <w:rPr>
          <w:rFonts w:ascii="Arial Narrow" w:hAnsi="Arial Narrow"/>
          <w:b/>
          <w:color w:val="000000"/>
          <w:szCs w:val="24"/>
        </w:rPr>
        <w:t>Przepisy ogólne</w:t>
      </w:r>
    </w:p>
    <w:p w14:paraId="61F45CAF"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b/>
          <w:color w:val="000000"/>
          <w:szCs w:val="24"/>
        </w:rPr>
        <w:t xml:space="preserve">Art.  1.  </w:t>
      </w:r>
      <w:r w:rsidRPr="005D224A">
        <w:rPr>
          <w:rFonts w:ascii="Arial Narrow" w:hAnsi="Arial Narrow"/>
          <w:color w:val="000000"/>
          <w:szCs w:val="24"/>
        </w:rPr>
        <w:t xml:space="preserve">Ustawa reguluje zasady i tryb przeprowadzania referendum ogólnokrajowego, o którym mowa w </w:t>
      </w:r>
      <w:r w:rsidRPr="005D224A">
        <w:rPr>
          <w:rFonts w:ascii="Arial Narrow" w:hAnsi="Arial Narrow"/>
          <w:color w:val="1B1B1B"/>
          <w:szCs w:val="24"/>
        </w:rPr>
        <w:t>art. 125</w:t>
      </w:r>
      <w:r w:rsidRPr="005D224A">
        <w:rPr>
          <w:rFonts w:ascii="Arial Narrow" w:hAnsi="Arial Narrow"/>
          <w:color w:val="000000"/>
          <w:szCs w:val="24"/>
        </w:rPr>
        <w:t xml:space="preserve"> i w </w:t>
      </w:r>
      <w:r w:rsidRPr="005D224A">
        <w:rPr>
          <w:rFonts w:ascii="Arial Narrow" w:hAnsi="Arial Narrow"/>
          <w:color w:val="1B1B1B"/>
          <w:szCs w:val="24"/>
        </w:rPr>
        <w:t>art. 90 ust. 3</w:t>
      </w:r>
      <w:r w:rsidRPr="005D224A">
        <w:rPr>
          <w:rFonts w:ascii="Arial Narrow" w:hAnsi="Arial Narrow"/>
          <w:color w:val="000000"/>
          <w:szCs w:val="24"/>
        </w:rPr>
        <w:t xml:space="preserve"> oraz w </w:t>
      </w:r>
      <w:r w:rsidRPr="005D224A">
        <w:rPr>
          <w:rFonts w:ascii="Arial Narrow" w:hAnsi="Arial Narrow"/>
          <w:color w:val="1B1B1B"/>
          <w:szCs w:val="24"/>
        </w:rPr>
        <w:t>art. 235 ust. 6</w:t>
      </w:r>
      <w:r w:rsidRPr="005D224A">
        <w:rPr>
          <w:rFonts w:ascii="Arial Narrow" w:hAnsi="Arial Narrow"/>
          <w:color w:val="000000"/>
          <w:szCs w:val="24"/>
        </w:rPr>
        <w:t xml:space="preserve"> Konstytucji Rzeczypospolitej Polskiej.</w:t>
      </w:r>
    </w:p>
    <w:p w14:paraId="7694924B"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b/>
          <w:color w:val="000000"/>
          <w:szCs w:val="24"/>
        </w:rPr>
        <w:t xml:space="preserve">Art.  2.  </w:t>
      </w:r>
      <w:r w:rsidRPr="005D224A">
        <w:rPr>
          <w:rFonts w:ascii="Arial Narrow" w:hAnsi="Arial Narrow"/>
          <w:color w:val="000000"/>
          <w:szCs w:val="24"/>
        </w:rPr>
        <w:t>1.  Obywatele polscy, w drodze głosowania, wyrażają swoją wolę co do sposobu rozstrzygnięcia sprawy poddanej pod referendum.</w:t>
      </w:r>
    </w:p>
    <w:p w14:paraId="3CBD3697"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color w:val="000000"/>
          <w:szCs w:val="24"/>
        </w:rPr>
        <w:t>2.  Referendum polega na udzieleniu na urzędowej karcie do głosowania pozytywnej lub negatywnej odpowiedzi na postawione pytanie albo pytania lub na dokonaniu wyboru między zaproponowanymi wariantami rozwiązań.</w:t>
      </w:r>
    </w:p>
    <w:p w14:paraId="41E415B3"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b/>
          <w:color w:val="000000"/>
          <w:szCs w:val="24"/>
        </w:rPr>
        <w:t xml:space="preserve">Art.  3.  </w:t>
      </w:r>
      <w:r w:rsidRPr="005D224A">
        <w:rPr>
          <w:rFonts w:ascii="Arial Narrow" w:hAnsi="Arial Narrow"/>
          <w:color w:val="000000"/>
          <w:szCs w:val="24"/>
        </w:rPr>
        <w:t>1.  Prawo udziału w referendum ma obywatel polski, jeżeli najpóźniej w dniu głosowania kończy 18 lat.</w:t>
      </w:r>
    </w:p>
    <w:p w14:paraId="66213B82"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color w:val="000000"/>
          <w:szCs w:val="24"/>
        </w:rPr>
        <w:t>2.  Nie mają prawa udziału w referendum osoby:</w:t>
      </w:r>
    </w:p>
    <w:p w14:paraId="23F4CF02" w14:textId="77777777" w:rsidR="00A20C06" w:rsidRPr="005D224A" w:rsidRDefault="005D224A" w:rsidP="00990F74">
      <w:pPr>
        <w:spacing w:after="0" w:line="360" w:lineRule="auto"/>
        <w:ind w:left="373"/>
        <w:jc w:val="both"/>
        <w:rPr>
          <w:rFonts w:ascii="Arial Narrow" w:hAnsi="Arial Narrow"/>
          <w:szCs w:val="24"/>
        </w:rPr>
      </w:pPr>
      <w:r w:rsidRPr="005D224A">
        <w:rPr>
          <w:rFonts w:ascii="Arial Narrow" w:hAnsi="Arial Narrow"/>
          <w:color w:val="000000"/>
          <w:szCs w:val="24"/>
        </w:rPr>
        <w:t>1) pozbawione praw publicznych prawomocnym orzeczeniem sądowym;</w:t>
      </w:r>
    </w:p>
    <w:p w14:paraId="01B63EF8" w14:textId="77777777" w:rsidR="00A20C06" w:rsidRPr="005D224A" w:rsidRDefault="005D224A" w:rsidP="00990F74">
      <w:pPr>
        <w:spacing w:after="0" w:line="360" w:lineRule="auto"/>
        <w:ind w:left="373"/>
        <w:jc w:val="both"/>
        <w:rPr>
          <w:rFonts w:ascii="Arial Narrow" w:hAnsi="Arial Narrow"/>
          <w:szCs w:val="24"/>
        </w:rPr>
      </w:pPr>
      <w:r w:rsidRPr="005D224A">
        <w:rPr>
          <w:rFonts w:ascii="Arial Narrow" w:hAnsi="Arial Narrow"/>
          <w:color w:val="000000"/>
          <w:szCs w:val="24"/>
        </w:rPr>
        <w:t>2) pozbawione praw wyborczych prawomocnym orzeczeniem Trybunału Stanu;</w:t>
      </w:r>
    </w:p>
    <w:p w14:paraId="479A6F42" w14:textId="77777777" w:rsidR="00A20C06" w:rsidRPr="005D224A" w:rsidRDefault="005D224A" w:rsidP="00990F74">
      <w:pPr>
        <w:spacing w:after="0" w:line="360" w:lineRule="auto"/>
        <w:ind w:left="373"/>
        <w:jc w:val="both"/>
        <w:rPr>
          <w:rFonts w:ascii="Arial Narrow" w:hAnsi="Arial Narrow"/>
          <w:szCs w:val="24"/>
        </w:rPr>
      </w:pPr>
      <w:r w:rsidRPr="005D224A">
        <w:rPr>
          <w:rFonts w:ascii="Arial Narrow" w:hAnsi="Arial Narrow"/>
          <w:color w:val="000000"/>
          <w:szCs w:val="24"/>
        </w:rPr>
        <w:t>3) ubezwłasnowolnione prawomocnym orzeczeniem sądowym.</w:t>
      </w:r>
    </w:p>
    <w:p w14:paraId="0AAB158B"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b/>
          <w:color w:val="000000"/>
          <w:szCs w:val="24"/>
        </w:rPr>
        <w:t xml:space="preserve">Art.  4.  </w:t>
      </w:r>
      <w:r w:rsidRPr="005D224A">
        <w:rPr>
          <w:rFonts w:ascii="Arial Narrow" w:hAnsi="Arial Narrow"/>
          <w:color w:val="000000"/>
          <w:szCs w:val="24"/>
        </w:rPr>
        <w:t>1.  Referendum wyznacza się na dzień wolny od pracy.</w:t>
      </w:r>
    </w:p>
    <w:p w14:paraId="60662274"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color w:val="000000"/>
          <w:szCs w:val="24"/>
        </w:rPr>
        <w:t>2.  Głosowanie w referendum może być przeprowadzone w ciągu jednego albo dwóch dni.</w:t>
      </w:r>
    </w:p>
    <w:p w14:paraId="49449561"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color w:val="000000"/>
          <w:szCs w:val="24"/>
        </w:rPr>
        <w:t>3.  Jeżeli głosowanie w referendum przeprowadza się w ciągu dwóch dni, termin głosowania określa się na dzień wolny od pracy oraz dzień go poprzedzający.</w:t>
      </w:r>
    </w:p>
    <w:p w14:paraId="672390E3"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b/>
          <w:color w:val="000000"/>
          <w:szCs w:val="24"/>
        </w:rPr>
        <w:t xml:space="preserve">Art.  5.  </w:t>
      </w:r>
      <w:r w:rsidRPr="005D224A">
        <w:rPr>
          <w:rFonts w:ascii="Arial Narrow" w:hAnsi="Arial Narrow"/>
          <w:color w:val="000000"/>
          <w:szCs w:val="24"/>
        </w:rPr>
        <w:t>1.  Głosować można tylko osobiście.</w:t>
      </w:r>
    </w:p>
    <w:p w14:paraId="5A7A4ED2"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color w:val="000000"/>
          <w:szCs w:val="24"/>
        </w:rPr>
        <w:t>2.  Głosowanie odbywa się w lokalu obwodowej komisji do spraw referendum, w ciągu jednego dnia lub dwu kolejnych dni.</w:t>
      </w:r>
    </w:p>
    <w:p w14:paraId="212EBFE2" w14:textId="77777777" w:rsidR="00A20C06" w:rsidRPr="005D224A" w:rsidRDefault="008A3CB9" w:rsidP="00990F74">
      <w:pPr>
        <w:spacing w:after="0" w:line="360" w:lineRule="auto"/>
        <w:jc w:val="both"/>
        <w:rPr>
          <w:rFonts w:ascii="Arial Narrow" w:hAnsi="Arial Narrow"/>
          <w:szCs w:val="24"/>
        </w:rPr>
      </w:pPr>
      <w:r>
        <w:rPr>
          <w:rFonts w:ascii="Arial Narrow" w:hAnsi="Arial Narrow"/>
          <w:color w:val="000000"/>
          <w:szCs w:val="24"/>
        </w:rPr>
        <w:t>(…)</w:t>
      </w:r>
    </w:p>
    <w:p w14:paraId="198402AB"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color w:val="000000"/>
          <w:szCs w:val="24"/>
        </w:rPr>
        <w:t xml:space="preserve">5.  Do trybu przeprowadzenia głosowania stosuje się odpowiednio przepisy </w:t>
      </w:r>
      <w:r w:rsidRPr="005D224A">
        <w:rPr>
          <w:rFonts w:ascii="Arial Narrow" w:hAnsi="Arial Narrow"/>
          <w:color w:val="1B1B1B"/>
          <w:szCs w:val="24"/>
        </w:rPr>
        <w:t>ustawy</w:t>
      </w:r>
      <w:r w:rsidRPr="005D224A">
        <w:rPr>
          <w:rFonts w:ascii="Arial Narrow" w:hAnsi="Arial Narrow"/>
          <w:color w:val="000000"/>
          <w:szCs w:val="24"/>
        </w:rPr>
        <w:t xml:space="preserve"> z dnia 5 stycznia 2011 r. - Kodeks wyborczy (Dz. U. z 2019 r. poz. 684 i 1504 oraz z 2020 r. poz. 568).</w:t>
      </w:r>
    </w:p>
    <w:p w14:paraId="78670B1F" w14:textId="77777777" w:rsidR="00AD18B6" w:rsidRPr="00AD18B6" w:rsidRDefault="00AD18B6" w:rsidP="00990F74">
      <w:pPr>
        <w:spacing w:after="0" w:line="360" w:lineRule="auto"/>
        <w:jc w:val="both"/>
        <w:rPr>
          <w:rFonts w:ascii="Arial Narrow" w:hAnsi="Arial Narrow"/>
          <w:color w:val="000000"/>
          <w:szCs w:val="24"/>
        </w:rPr>
      </w:pPr>
      <w:r w:rsidRPr="00AD18B6">
        <w:rPr>
          <w:rFonts w:ascii="Arial Narrow" w:hAnsi="Arial Narrow"/>
          <w:color w:val="000000"/>
          <w:szCs w:val="24"/>
        </w:rPr>
        <w:t>(…)</w:t>
      </w:r>
    </w:p>
    <w:p w14:paraId="24229C86" w14:textId="77777777" w:rsidR="00A20C06" w:rsidRPr="005D224A" w:rsidRDefault="005D224A" w:rsidP="00990F74">
      <w:pPr>
        <w:spacing w:after="0" w:line="360" w:lineRule="auto"/>
        <w:jc w:val="center"/>
        <w:rPr>
          <w:rFonts w:ascii="Arial Narrow" w:hAnsi="Arial Narrow"/>
          <w:szCs w:val="24"/>
        </w:rPr>
      </w:pPr>
      <w:r w:rsidRPr="005D224A">
        <w:rPr>
          <w:rFonts w:ascii="Arial Narrow" w:hAnsi="Arial Narrow"/>
          <w:b/>
          <w:color w:val="000000"/>
          <w:szCs w:val="24"/>
        </w:rPr>
        <w:t>Rozdział  2</w:t>
      </w:r>
    </w:p>
    <w:p w14:paraId="5EDB88AF" w14:textId="77777777" w:rsidR="00A20C06" w:rsidRPr="005D224A" w:rsidRDefault="005D224A" w:rsidP="00990F74">
      <w:pPr>
        <w:spacing w:after="0" w:line="360" w:lineRule="auto"/>
        <w:jc w:val="center"/>
        <w:rPr>
          <w:rFonts w:ascii="Arial Narrow" w:hAnsi="Arial Narrow"/>
          <w:szCs w:val="24"/>
        </w:rPr>
      </w:pPr>
      <w:r w:rsidRPr="005D224A">
        <w:rPr>
          <w:rFonts w:ascii="Arial Narrow" w:hAnsi="Arial Narrow"/>
          <w:b/>
          <w:color w:val="000000"/>
          <w:szCs w:val="24"/>
        </w:rPr>
        <w:t>Organy do spraw referendum</w:t>
      </w:r>
    </w:p>
    <w:p w14:paraId="271790C5"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b/>
          <w:color w:val="000000"/>
          <w:szCs w:val="24"/>
        </w:rPr>
        <w:t xml:space="preserve">Art.  10.  </w:t>
      </w:r>
      <w:r w:rsidRPr="005D224A">
        <w:rPr>
          <w:rFonts w:ascii="Arial Narrow" w:hAnsi="Arial Narrow"/>
          <w:color w:val="000000"/>
          <w:szCs w:val="24"/>
        </w:rPr>
        <w:t>Referendum przeprowadzają:</w:t>
      </w:r>
    </w:p>
    <w:p w14:paraId="4E199E52" w14:textId="77777777" w:rsidR="00A20C06" w:rsidRPr="005D224A" w:rsidRDefault="005D224A" w:rsidP="00990F74">
      <w:pPr>
        <w:spacing w:after="0" w:line="360" w:lineRule="auto"/>
        <w:ind w:left="373"/>
        <w:jc w:val="both"/>
        <w:rPr>
          <w:rFonts w:ascii="Arial Narrow" w:hAnsi="Arial Narrow"/>
          <w:szCs w:val="24"/>
        </w:rPr>
      </w:pPr>
      <w:r w:rsidRPr="005D224A">
        <w:rPr>
          <w:rFonts w:ascii="Arial Narrow" w:hAnsi="Arial Narrow"/>
          <w:color w:val="000000"/>
          <w:szCs w:val="24"/>
        </w:rPr>
        <w:t xml:space="preserve">1) Państwowa Komisja Wyborcza, powołana na podstawie przepisy </w:t>
      </w:r>
      <w:r w:rsidRPr="005D224A">
        <w:rPr>
          <w:rFonts w:ascii="Arial Narrow" w:hAnsi="Arial Narrow"/>
          <w:color w:val="1B1B1B"/>
          <w:szCs w:val="24"/>
        </w:rPr>
        <w:t>ustawy</w:t>
      </w:r>
      <w:r w:rsidRPr="005D224A">
        <w:rPr>
          <w:rFonts w:ascii="Arial Narrow" w:hAnsi="Arial Narrow"/>
          <w:color w:val="000000"/>
          <w:szCs w:val="24"/>
        </w:rPr>
        <w:t xml:space="preserve"> z dnia 5 stycznia 2011 r. - Kodeks wyborczy;</w:t>
      </w:r>
    </w:p>
    <w:p w14:paraId="47DB97F0" w14:textId="77777777" w:rsidR="00A20C06" w:rsidRPr="005D224A" w:rsidRDefault="00AD18B6" w:rsidP="00990F74">
      <w:pPr>
        <w:spacing w:after="0" w:line="360" w:lineRule="auto"/>
        <w:ind w:left="373"/>
        <w:jc w:val="both"/>
        <w:rPr>
          <w:rFonts w:ascii="Arial Narrow" w:hAnsi="Arial Narrow"/>
          <w:szCs w:val="24"/>
        </w:rPr>
      </w:pPr>
      <w:r>
        <w:rPr>
          <w:rFonts w:ascii="Arial Narrow" w:hAnsi="Arial Narrow"/>
          <w:color w:val="000000"/>
          <w:szCs w:val="24"/>
        </w:rPr>
        <w:t>(…)</w:t>
      </w:r>
    </w:p>
    <w:p w14:paraId="4E60BE75"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b/>
          <w:color w:val="000000"/>
          <w:szCs w:val="24"/>
        </w:rPr>
        <w:t xml:space="preserve">Art.  11.  </w:t>
      </w:r>
      <w:r w:rsidRPr="005D224A">
        <w:rPr>
          <w:rFonts w:ascii="Arial Narrow" w:hAnsi="Arial Narrow"/>
          <w:color w:val="000000"/>
          <w:szCs w:val="24"/>
        </w:rPr>
        <w:t>1.  Państwowa Komisja Wyborcza zapewnia organizację oraz przeprowadzenie referendum.</w:t>
      </w:r>
    </w:p>
    <w:p w14:paraId="70777A66"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color w:val="000000"/>
          <w:szCs w:val="24"/>
        </w:rPr>
        <w:t>2.  Do zadań Państwowej Komisji Wyborczej, w zakresie określonym w ust. 1, należy w szczególności:</w:t>
      </w:r>
    </w:p>
    <w:p w14:paraId="329F8A79" w14:textId="77777777" w:rsidR="00A20C06" w:rsidRPr="005D224A" w:rsidRDefault="005D224A" w:rsidP="00990F74">
      <w:pPr>
        <w:spacing w:after="0" w:line="360" w:lineRule="auto"/>
        <w:ind w:left="373"/>
        <w:jc w:val="both"/>
        <w:rPr>
          <w:rFonts w:ascii="Arial Narrow" w:hAnsi="Arial Narrow"/>
          <w:szCs w:val="24"/>
        </w:rPr>
      </w:pPr>
      <w:r w:rsidRPr="005D224A">
        <w:rPr>
          <w:rFonts w:ascii="Arial Narrow" w:hAnsi="Arial Narrow"/>
          <w:color w:val="000000"/>
          <w:szCs w:val="24"/>
        </w:rPr>
        <w:lastRenderedPageBreak/>
        <w:t>1) sprawowanie nadzoru nad przygotowaniem referendum oraz przestrzeganiem przepisów regulujących zasady i tryb przeprowadzenia referendum;</w:t>
      </w:r>
    </w:p>
    <w:p w14:paraId="2D9021B2" w14:textId="77777777" w:rsidR="00A20C06" w:rsidRPr="005D224A" w:rsidRDefault="005D224A" w:rsidP="00990F74">
      <w:pPr>
        <w:spacing w:after="0" w:line="360" w:lineRule="auto"/>
        <w:ind w:left="373"/>
        <w:jc w:val="both"/>
        <w:rPr>
          <w:rFonts w:ascii="Arial Narrow" w:hAnsi="Arial Narrow"/>
          <w:szCs w:val="24"/>
        </w:rPr>
      </w:pPr>
      <w:r w:rsidRPr="005D224A">
        <w:rPr>
          <w:rFonts w:ascii="Arial Narrow" w:hAnsi="Arial Narrow"/>
          <w:color w:val="000000"/>
          <w:szCs w:val="24"/>
        </w:rPr>
        <w:t>2) wyjaśnianie sposobu głosowania w referendum;</w:t>
      </w:r>
    </w:p>
    <w:p w14:paraId="0D69660F" w14:textId="77777777" w:rsidR="00A20C06" w:rsidRPr="005D224A" w:rsidRDefault="005D224A" w:rsidP="00990F74">
      <w:pPr>
        <w:spacing w:after="0" w:line="360" w:lineRule="auto"/>
        <w:ind w:left="373"/>
        <w:jc w:val="both"/>
        <w:rPr>
          <w:rFonts w:ascii="Arial Narrow" w:hAnsi="Arial Narrow"/>
          <w:szCs w:val="24"/>
        </w:rPr>
      </w:pPr>
      <w:r w:rsidRPr="005D224A">
        <w:rPr>
          <w:rFonts w:ascii="Arial Narrow" w:hAnsi="Arial Narrow"/>
          <w:color w:val="000000"/>
          <w:szCs w:val="24"/>
        </w:rPr>
        <w:t>3) rozpatrywanie skarg na działalność komisarzy wyborczych;</w:t>
      </w:r>
    </w:p>
    <w:p w14:paraId="1F7D105D" w14:textId="77777777" w:rsidR="00A20C06" w:rsidRPr="005D224A" w:rsidRDefault="005D224A" w:rsidP="00990F74">
      <w:pPr>
        <w:spacing w:after="0" w:line="360" w:lineRule="auto"/>
        <w:ind w:left="373"/>
        <w:jc w:val="both"/>
        <w:rPr>
          <w:rFonts w:ascii="Arial Narrow" w:hAnsi="Arial Narrow"/>
          <w:szCs w:val="24"/>
        </w:rPr>
      </w:pPr>
      <w:r w:rsidRPr="005D224A">
        <w:rPr>
          <w:rFonts w:ascii="Arial Narrow" w:hAnsi="Arial Narrow"/>
          <w:color w:val="000000"/>
          <w:szCs w:val="24"/>
        </w:rPr>
        <w:t>4) rozwiązanie komisji obwodowych po wykonaniu przez nie ustawowych zadań;</w:t>
      </w:r>
    </w:p>
    <w:p w14:paraId="1BE97B22" w14:textId="77777777" w:rsidR="00A20C06" w:rsidRPr="005D224A" w:rsidRDefault="005D224A" w:rsidP="00990F74">
      <w:pPr>
        <w:spacing w:after="0" w:line="360" w:lineRule="auto"/>
        <w:ind w:left="373"/>
        <w:jc w:val="both"/>
        <w:rPr>
          <w:rFonts w:ascii="Arial Narrow" w:hAnsi="Arial Narrow"/>
          <w:szCs w:val="24"/>
        </w:rPr>
      </w:pPr>
      <w:r w:rsidRPr="005D224A">
        <w:rPr>
          <w:rFonts w:ascii="Arial Narrow" w:hAnsi="Arial Narrow"/>
          <w:color w:val="000000"/>
          <w:szCs w:val="24"/>
        </w:rPr>
        <w:t>5) ustalenie regulaminu komisji obwodowych oraz wzoru ich pieczęci, a także wzoru urzędowych formularzy oraz druków;</w:t>
      </w:r>
    </w:p>
    <w:p w14:paraId="6725756E" w14:textId="77777777" w:rsidR="00A20C06" w:rsidRPr="005D224A" w:rsidRDefault="005D224A" w:rsidP="00990F74">
      <w:pPr>
        <w:spacing w:after="0" w:line="360" w:lineRule="auto"/>
        <w:ind w:left="373"/>
        <w:jc w:val="both"/>
        <w:rPr>
          <w:rFonts w:ascii="Arial Narrow" w:hAnsi="Arial Narrow"/>
          <w:szCs w:val="24"/>
        </w:rPr>
      </w:pPr>
      <w:r w:rsidRPr="005D224A">
        <w:rPr>
          <w:rFonts w:ascii="Arial Narrow" w:hAnsi="Arial Narrow"/>
          <w:color w:val="000000"/>
          <w:szCs w:val="24"/>
        </w:rPr>
        <w:t>6) sporządzenie protokołu o wyniku referendum oraz sprawozdania z przebiegu referendum;</w:t>
      </w:r>
    </w:p>
    <w:p w14:paraId="2316F200" w14:textId="77777777" w:rsidR="00A20C06" w:rsidRPr="005D224A" w:rsidRDefault="005D224A" w:rsidP="00990F74">
      <w:pPr>
        <w:spacing w:after="0" w:line="360" w:lineRule="auto"/>
        <w:ind w:left="373"/>
        <w:jc w:val="both"/>
        <w:rPr>
          <w:rFonts w:ascii="Arial Narrow" w:hAnsi="Arial Narrow"/>
          <w:szCs w:val="24"/>
        </w:rPr>
      </w:pPr>
      <w:r w:rsidRPr="005D224A">
        <w:rPr>
          <w:rFonts w:ascii="Arial Narrow" w:hAnsi="Arial Narrow"/>
          <w:color w:val="000000"/>
          <w:szCs w:val="24"/>
        </w:rPr>
        <w:t>7) podanie do wiadomości publicznej oraz ogłoszenie w Dzienniku Ustaw Rzeczypospolitej Polskiej wyniku referendum.</w:t>
      </w:r>
    </w:p>
    <w:p w14:paraId="424EB933"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color w:val="000000"/>
          <w:szCs w:val="24"/>
        </w:rPr>
        <w:t>3.  Państwowa Komisja Wyborcza może określić, w drodze uchwały, warunki oraz sposób wykorzystania techniki elektronicznej przy ustalaniu wyników głosowania i wyniku referendum przez komisarzy wyborczych i komisje obwodowe oraz tryb przekazywania danych z protokołów za pośrednictwem sieci elektronicznego przekazywania danych.</w:t>
      </w:r>
    </w:p>
    <w:p w14:paraId="6123B324"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b/>
          <w:color w:val="000000"/>
          <w:szCs w:val="24"/>
        </w:rPr>
        <w:t xml:space="preserve">Art.  12.  </w:t>
      </w:r>
      <w:r w:rsidRPr="005D224A">
        <w:rPr>
          <w:rFonts w:ascii="Arial Narrow" w:hAnsi="Arial Narrow"/>
          <w:color w:val="000000"/>
          <w:szCs w:val="24"/>
        </w:rPr>
        <w:t>Do zadań komisarza wyborczego na obszarze należącym do jego właściwości terytorialnej należy w szczególności:</w:t>
      </w:r>
    </w:p>
    <w:p w14:paraId="319C4F36" w14:textId="77777777" w:rsidR="00A20C06" w:rsidRPr="005D224A" w:rsidRDefault="005D224A" w:rsidP="00990F74">
      <w:pPr>
        <w:spacing w:after="0" w:line="360" w:lineRule="auto"/>
        <w:ind w:left="373"/>
        <w:jc w:val="both"/>
        <w:rPr>
          <w:rFonts w:ascii="Arial Narrow" w:hAnsi="Arial Narrow"/>
          <w:szCs w:val="24"/>
        </w:rPr>
      </w:pPr>
      <w:r w:rsidRPr="005D224A">
        <w:rPr>
          <w:rFonts w:ascii="Arial Narrow" w:hAnsi="Arial Narrow"/>
          <w:color w:val="000000"/>
          <w:szCs w:val="24"/>
        </w:rPr>
        <w:t>1) zapewnienie, we współdziałaniu z właściwymi organami samorządu terytorialnego, prawidłowego przygotowania i przeprowadzenia referendum;</w:t>
      </w:r>
    </w:p>
    <w:p w14:paraId="54978A01" w14:textId="77777777" w:rsidR="00A20C06" w:rsidRPr="005D224A" w:rsidRDefault="005D224A" w:rsidP="00990F74">
      <w:pPr>
        <w:spacing w:after="0" w:line="360" w:lineRule="auto"/>
        <w:ind w:left="373"/>
        <w:jc w:val="both"/>
        <w:rPr>
          <w:rFonts w:ascii="Arial Narrow" w:hAnsi="Arial Narrow"/>
          <w:szCs w:val="24"/>
        </w:rPr>
      </w:pPr>
      <w:r w:rsidRPr="005D224A">
        <w:rPr>
          <w:rFonts w:ascii="Arial Narrow" w:hAnsi="Arial Narrow"/>
          <w:color w:val="000000"/>
          <w:szCs w:val="24"/>
        </w:rPr>
        <w:t>2) sprawowanie nadzoru nad przestrzeganiem przepisów niniejszej ustawy przez komisje obwodowe;</w:t>
      </w:r>
    </w:p>
    <w:p w14:paraId="54963BD4" w14:textId="77777777" w:rsidR="00A20C06" w:rsidRPr="005D224A" w:rsidRDefault="005D224A" w:rsidP="00990F74">
      <w:pPr>
        <w:spacing w:after="0" w:line="360" w:lineRule="auto"/>
        <w:ind w:left="373"/>
        <w:jc w:val="both"/>
        <w:rPr>
          <w:rFonts w:ascii="Arial Narrow" w:hAnsi="Arial Narrow"/>
          <w:szCs w:val="24"/>
        </w:rPr>
      </w:pPr>
      <w:r w:rsidRPr="005D224A">
        <w:rPr>
          <w:rFonts w:ascii="Arial Narrow" w:hAnsi="Arial Narrow"/>
          <w:color w:val="000000"/>
          <w:szCs w:val="24"/>
        </w:rPr>
        <w:t>3) rozpatrywanie skarg na działalność komisji obwodowych;</w:t>
      </w:r>
    </w:p>
    <w:p w14:paraId="22820A56" w14:textId="77777777" w:rsidR="00A20C06" w:rsidRPr="005D224A" w:rsidRDefault="005D224A" w:rsidP="00990F74">
      <w:pPr>
        <w:spacing w:after="0" w:line="360" w:lineRule="auto"/>
        <w:ind w:left="373"/>
        <w:jc w:val="both"/>
        <w:rPr>
          <w:rFonts w:ascii="Arial Narrow" w:hAnsi="Arial Narrow"/>
          <w:szCs w:val="24"/>
        </w:rPr>
      </w:pPr>
      <w:r w:rsidRPr="005D224A">
        <w:rPr>
          <w:rFonts w:ascii="Arial Narrow" w:hAnsi="Arial Narrow"/>
          <w:color w:val="000000"/>
          <w:szCs w:val="24"/>
        </w:rPr>
        <w:t>4) dostarczanie komisjom obwodowym kart do głosowania w trybie określonym przez Państwową Komisję Wyborczą;</w:t>
      </w:r>
    </w:p>
    <w:p w14:paraId="71D3424E" w14:textId="77777777" w:rsidR="00A20C06" w:rsidRDefault="005D224A" w:rsidP="00990F74">
      <w:pPr>
        <w:spacing w:after="0" w:line="360" w:lineRule="auto"/>
        <w:ind w:left="373"/>
        <w:jc w:val="both"/>
        <w:rPr>
          <w:rFonts w:ascii="Arial Narrow" w:hAnsi="Arial Narrow"/>
          <w:color w:val="000000"/>
          <w:szCs w:val="24"/>
        </w:rPr>
      </w:pPr>
      <w:r w:rsidRPr="005D224A">
        <w:rPr>
          <w:rFonts w:ascii="Arial Narrow" w:hAnsi="Arial Narrow"/>
          <w:color w:val="000000"/>
          <w:szCs w:val="24"/>
        </w:rPr>
        <w:t>5) ustalenie wyników głosowania i przekazanie ich do Państwowej Komisji Wyborczej.</w:t>
      </w:r>
    </w:p>
    <w:p w14:paraId="50A3ABF6" w14:textId="77777777" w:rsidR="008A3CB9" w:rsidRDefault="008A3CB9" w:rsidP="008A3CB9">
      <w:pPr>
        <w:spacing w:after="0" w:line="360" w:lineRule="auto"/>
        <w:jc w:val="both"/>
        <w:rPr>
          <w:rFonts w:ascii="Arial Narrow" w:hAnsi="Arial Narrow"/>
          <w:szCs w:val="24"/>
        </w:rPr>
      </w:pPr>
      <w:r>
        <w:rPr>
          <w:rFonts w:ascii="Arial Narrow" w:hAnsi="Arial Narrow"/>
          <w:szCs w:val="24"/>
        </w:rPr>
        <w:t>(…)</w:t>
      </w:r>
    </w:p>
    <w:p w14:paraId="3208DF80" w14:textId="77777777" w:rsidR="00AD18B6" w:rsidRPr="005D224A" w:rsidRDefault="00AD18B6" w:rsidP="00AD18B6">
      <w:pPr>
        <w:spacing w:after="0" w:line="360" w:lineRule="auto"/>
        <w:jc w:val="both"/>
        <w:rPr>
          <w:rFonts w:ascii="Arial Narrow" w:hAnsi="Arial Narrow"/>
          <w:szCs w:val="24"/>
        </w:rPr>
      </w:pPr>
      <w:r w:rsidRPr="005D224A">
        <w:rPr>
          <w:rFonts w:ascii="Arial Narrow" w:hAnsi="Arial Narrow"/>
          <w:b/>
          <w:color w:val="000000"/>
          <w:szCs w:val="24"/>
        </w:rPr>
        <w:t xml:space="preserve">Art.  15.  </w:t>
      </w:r>
      <w:r w:rsidRPr="005D224A">
        <w:rPr>
          <w:rFonts w:ascii="Arial Narrow" w:hAnsi="Arial Narrow"/>
          <w:color w:val="000000"/>
          <w:szCs w:val="24"/>
        </w:rPr>
        <w:t>Do zadań komisji obwodowej należy w szczególności:</w:t>
      </w:r>
    </w:p>
    <w:p w14:paraId="1972F0E4" w14:textId="77777777" w:rsidR="00AD18B6" w:rsidRPr="005D224A" w:rsidRDefault="00AD18B6" w:rsidP="00AD18B6">
      <w:pPr>
        <w:spacing w:after="0" w:line="360" w:lineRule="auto"/>
        <w:ind w:left="373"/>
        <w:jc w:val="both"/>
        <w:rPr>
          <w:rFonts w:ascii="Arial Narrow" w:hAnsi="Arial Narrow"/>
          <w:szCs w:val="24"/>
        </w:rPr>
      </w:pPr>
      <w:r w:rsidRPr="005D224A">
        <w:rPr>
          <w:rFonts w:ascii="Arial Narrow" w:hAnsi="Arial Narrow"/>
          <w:color w:val="000000"/>
          <w:szCs w:val="24"/>
        </w:rPr>
        <w:t>1) przeprowadzenie głosowania w obwodzie;</w:t>
      </w:r>
    </w:p>
    <w:p w14:paraId="699027ED" w14:textId="77777777" w:rsidR="00AD18B6" w:rsidRPr="005D224A" w:rsidRDefault="00AD18B6" w:rsidP="00AD18B6">
      <w:pPr>
        <w:spacing w:after="0" w:line="360" w:lineRule="auto"/>
        <w:ind w:left="373"/>
        <w:jc w:val="both"/>
        <w:rPr>
          <w:rFonts w:ascii="Arial Narrow" w:hAnsi="Arial Narrow"/>
          <w:szCs w:val="24"/>
        </w:rPr>
      </w:pPr>
      <w:r w:rsidRPr="005D224A">
        <w:rPr>
          <w:rFonts w:ascii="Arial Narrow" w:hAnsi="Arial Narrow"/>
          <w:color w:val="000000"/>
          <w:szCs w:val="24"/>
        </w:rPr>
        <w:t>2) czuwanie nad przestrzeganiem przepisów niniejszej ustawy w miejscu i w czasie głosowania;</w:t>
      </w:r>
    </w:p>
    <w:p w14:paraId="5A58ABC7" w14:textId="77777777" w:rsidR="00AD18B6" w:rsidRPr="005D224A" w:rsidRDefault="00AD18B6" w:rsidP="00AD18B6">
      <w:pPr>
        <w:spacing w:after="0" w:line="360" w:lineRule="auto"/>
        <w:ind w:left="373"/>
        <w:jc w:val="both"/>
        <w:rPr>
          <w:rFonts w:ascii="Arial Narrow" w:hAnsi="Arial Narrow"/>
          <w:szCs w:val="24"/>
        </w:rPr>
      </w:pPr>
      <w:r w:rsidRPr="005D224A">
        <w:rPr>
          <w:rFonts w:ascii="Arial Narrow" w:hAnsi="Arial Narrow"/>
          <w:color w:val="000000"/>
          <w:szCs w:val="24"/>
        </w:rPr>
        <w:t>3) ustalenie wyników głosowania w obwodzie i podanie ich do wiadomości publicznej;</w:t>
      </w:r>
    </w:p>
    <w:p w14:paraId="16C2D4BA" w14:textId="77777777" w:rsidR="00AD18B6" w:rsidRPr="005D224A" w:rsidRDefault="00AD18B6" w:rsidP="00AD18B6">
      <w:pPr>
        <w:spacing w:after="0" w:line="360" w:lineRule="auto"/>
        <w:ind w:left="373"/>
        <w:jc w:val="both"/>
        <w:rPr>
          <w:rFonts w:ascii="Arial Narrow" w:hAnsi="Arial Narrow"/>
          <w:szCs w:val="24"/>
        </w:rPr>
      </w:pPr>
      <w:r w:rsidRPr="005D224A">
        <w:rPr>
          <w:rFonts w:ascii="Arial Narrow" w:hAnsi="Arial Narrow"/>
          <w:color w:val="000000"/>
          <w:szCs w:val="24"/>
        </w:rPr>
        <w:t>4) przekazanie protokołu głosowania w obwodzie właściwemu komisarzowi wyborczemu.</w:t>
      </w:r>
    </w:p>
    <w:p w14:paraId="4B679878" w14:textId="77777777" w:rsidR="00AD18B6" w:rsidRPr="005D224A" w:rsidRDefault="00AD18B6" w:rsidP="008A3CB9">
      <w:pPr>
        <w:spacing w:after="0" w:line="360" w:lineRule="auto"/>
        <w:jc w:val="both"/>
        <w:rPr>
          <w:rFonts w:ascii="Arial Narrow" w:hAnsi="Arial Narrow"/>
          <w:szCs w:val="24"/>
        </w:rPr>
      </w:pPr>
      <w:r>
        <w:rPr>
          <w:rFonts w:ascii="Arial Narrow" w:hAnsi="Arial Narrow"/>
          <w:szCs w:val="24"/>
        </w:rPr>
        <w:t>(…)</w:t>
      </w:r>
    </w:p>
    <w:p w14:paraId="60511693" w14:textId="77777777" w:rsidR="00A20C06" w:rsidRPr="005D224A" w:rsidRDefault="005D224A" w:rsidP="00990F74">
      <w:pPr>
        <w:spacing w:after="0" w:line="360" w:lineRule="auto"/>
        <w:jc w:val="center"/>
        <w:rPr>
          <w:rFonts w:ascii="Arial Narrow" w:hAnsi="Arial Narrow"/>
          <w:szCs w:val="24"/>
        </w:rPr>
      </w:pPr>
      <w:r w:rsidRPr="005D224A">
        <w:rPr>
          <w:rFonts w:ascii="Arial Narrow" w:hAnsi="Arial Narrow"/>
          <w:b/>
          <w:color w:val="000000"/>
          <w:szCs w:val="24"/>
        </w:rPr>
        <w:t>Rozdział  3</w:t>
      </w:r>
    </w:p>
    <w:p w14:paraId="21DBDD38" w14:textId="77777777" w:rsidR="00A20C06" w:rsidRPr="005D224A" w:rsidRDefault="005D224A" w:rsidP="00990F74">
      <w:pPr>
        <w:spacing w:after="0" w:line="360" w:lineRule="auto"/>
        <w:jc w:val="center"/>
        <w:rPr>
          <w:rFonts w:ascii="Arial Narrow" w:hAnsi="Arial Narrow"/>
          <w:szCs w:val="24"/>
        </w:rPr>
      </w:pPr>
      <w:r w:rsidRPr="005D224A">
        <w:rPr>
          <w:rFonts w:ascii="Arial Narrow" w:hAnsi="Arial Narrow"/>
          <w:b/>
          <w:color w:val="000000"/>
          <w:szCs w:val="24"/>
        </w:rPr>
        <w:t>Karta do głosowania, sposób głosowania i warunki ważności głosu</w:t>
      </w:r>
    </w:p>
    <w:p w14:paraId="0AC282B1"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b/>
          <w:color w:val="000000"/>
          <w:szCs w:val="24"/>
        </w:rPr>
        <w:t xml:space="preserve">Art.  20.  </w:t>
      </w:r>
      <w:r w:rsidRPr="005D224A">
        <w:rPr>
          <w:rFonts w:ascii="Arial Narrow" w:hAnsi="Arial Narrow"/>
          <w:color w:val="000000"/>
          <w:szCs w:val="24"/>
        </w:rPr>
        <w:t>1.  Na urzędowej karcie do głosowania umieszcza się:</w:t>
      </w:r>
    </w:p>
    <w:p w14:paraId="631C6F81" w14:textId="77777777" w:rsidR="00A20C06" w:rsidRPr="005D224A" w:rsidRDefault="005D224A" w:rsidP="00990F74">
      <w:pPr>
        <w:spacing w:after="0" w:line="360" w:lineRule="auto"/>
        <w:ind w:left="373"/>
        <w:jc w:val="both"/>
        <w:rPr>
          <w:rFonts w:ascii="Arial Narrow" w:hAnsi="Arial Narrow"/>
          <w:szCs w:val="24"/>
        </w:rPr>
      </w:pPr>
      <w:r w:rsidRPr="005D224A">
        <w:rPr>
          <w:rFonts w:ascii="Arial Narrow" w:hAnsi="Arial Narrow"/>
          <w:color w:val="000000"/>
          <w:szCs w:val="24"/>
        </w:rPr>
        <w:t>1) oznaczenie rodzaju, podmiotu zarządzającego oraz daty referendum;</w:t>
      </w:r>
    </w:p>
    <w:p w14:paraId="54EE9256" w14:textId="77777777" w:rsidR="00A20C06" w:rsidRPr="005D224A" w:rsidRDefault="005D224A" w:rsidP="00990F74">
      <w:pPr>
        <w:spacing w:after="0" w:line="360" w:lineRule="auto"/>
        <w:ind w:left="373"/>
        <w:jc w:val="both"/>
        <w:rPr>
          <w:rFonts w:ascii="Arial Narrow" w:hAnsi="Arial Narrow"/>
          <w:szCs w:val="24"/>
        </w:rPr>
      </w:pPr>
      <w:r w:rsidRPr="005D224A">
        <w:rPr>
          <w:rFonts w:ascii="Arial Narrow" w:hAnsi="Arial Narrow"/>
          <w:color w:val="000000"/>
          <w:szCs w:val="24"/>
        </w:rPr>
        <w:t>2) pytanie lub warianty rozwiązania sprawy poddanej pod referendum;</w:t>
      </w:r>
    </w:p>
    <w:p w14:paraId="5F70CB5A" w14:textId="77777777" w:rsidR="00A20C06" w:rsidRPr="005D224A" w:rsidRDefault="005D224A" w:rsidP="00990F74">
      <w:pPr>
        <w:spacing w:after="0" w:line="360" w:lineRule="auto"/>
        <w:ind w:left="373"/>
        <w:jc w:val="both"/>
        <w:rPr>
          <w:rFonts w:ascii="Arial Narrow" w:hAnsi="Arial Narrow"/>
          <w:szCs w:val="24"/>
        </w:rPr>
      </w:pPr>
      <w:r w:rsidRPr="005D224A">
        <w:rPr>
          <w:rFonts w:ascii="Arial Narrow" w:hAnsi="Arial Narrow"/>
          <w:color w:val="000000"/>
          <w:szCs w:val="24"/>
        </w:rPr>
        <w:t>3) informację o sposobie głosowania.</w:t>
      </w:r>
    </w:p>
    <w:p w14:paraId="05361AEF"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color w:val="000000"/>
          <w:szCs w:val="24"/>
        </w:rPr>
        <w:lastRenderedPageBreak/>
        <w:t>2.  Na karcie do głosowania można zamieścić wyjaśnienie dotyczące przedmiotu referendum. Treść wyjaśnienia ustala podmiot zarządzający referendum.</w:t>
      </w:r>
    </w:p>
    <w:p w14:paraId="07B3F122"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color w:val="000000"/>
          <w:szCs w:val="24"/>
        </w:rPr>
        <w:t>3.  Jeżeli referendum polega na udzieleniu odpowiedzi na postawione pytanie, na karcie do głosowania zamieszcza się również wyrazy "Tak" i "Nie", a gdy referendum polega na dokonaniu wyboru pomiędzy zaproponowanymi wariantami rozwiązania, przy każdym z wariantów umieszcza się po lewej stronie numer wariantu.</w:t>
      </w:r>
    </w:p>
    <w:p w14:paraId="1D366292"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color w:val="000000"/>
          <w:szCs w:val="24"/>
        </w:rPr>
        <w:t>4.  W przypadku poddania pod referendum więcej niż jednej sprawy, na karcie do głosowania zamieszcza się kolejno wszystkie postawione pytania lub zaproponowane warianty rozwiązania.</w:t>
      </w:r>
    </w:p>
    <w:p w14:paraId="4A703DE0"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color w:val="000000"/>
          <w:szCs w:val="24"/>
        </w:rPr>
        <w:t>5.  Karta do głosowania może być zadrukowana tylko po jednej stronie. Na karcie do głosowania drukuje się odcisk pieczęci Państwowej Komisji Wyborczej oraz oznacza się miejsce na odcisk pieczęci komisji obwodowej.</w:t>
      </w:r>
    </w:p>
    <w:p w14:paraId="4F02951D"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color w:val="000000"/>
          <w:szCs w:val="24"/>
        </w:rPr>
        <w:t>6.  Wzór karty do głosowania, zasady drukowania kart i tryb przekazywania ich komisjom obwodowym oraz wzory nakładek na karty do głosowania sporządzone w alfabecie Braille'a ustala, w drodze uchwały, Państwowa Komisja Wyborcza.</w:t>
      </w:r>
    </w:p>
    <w:p w14:paraId="311F521A"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b/>
          <w:color w:val="000000"/>
          <w:szCs w:val="24"/>
        </w:rPr>
        <w:t xml:space="preserve">Art.  21.  </w:t>
      </w:r>
      <w:r w:rsidRPr="005D224A">
        <w:rPr>
          <w:rFonts w:ascii="Arial Narrow" w:hAnsi="Arial Narrow"/>
          <w:color w:val="000000"/>
          <w:szCs w:val="24"/>
        </w:rPr>
        <w:t>1.  Głosujący udziela odpowiedzi na postawione pytanie, stawiając znak "x" odpowiednio w kratce obok odpowiedzi pozytywnej "Tak" albo odpowiedzi negatywnej "Nie", lub dokonuje wyboru pomiędzy zaproponowanymi wariantami rozwiązania, stawiając na karcie do głosowania znak "x" w kratce obok numeru wariantu, za którym się opowiada.</w:t>
      </w:r>
    </w:p>
    <w:p w14:paraId="199D7DC0"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color w:val="000000"/>
          <w:szCs w:val="24"/>
        </w:rPr>
        <w:t>2.  Jeżeli na karcie do głosowania postawiono znak "x" w obu kratkach obok odpowiedzi na postawione pytanie lub nie postawiono znaku "x" w żadnej z kratek obok odpowiedzi na pytanie, głos uważa się za nieważny.</w:t>
      </w:r>
    </w:p>
    <w:p w14:paraId="49EDDB1B"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color w:val="000000"/>
          <w:szCs w:val="24"/>
        </w:rPr>
        <w:t>3.  Jeżeli na karcie do głosowania postawiono znak "x" w kratkach odpowiadającym dwóm lub więcej numerom wariantów rozwiązania albo nie postawiono znaku "x" w żadnej z kratek odpowiadających numerowi wariantu, głos uważa się za nieważny.</w:t>
      </w:r>
    </w:p>
    <w:p w14:paraId="44FB8907"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color w:val="000000"/>
          <w:szCs w:val="24"/>
        </w:rPr>
        <w:t>4.  Dopisanie na karcie do głosowania dodatkowych pytań lub wariantów rozwiązania albo poczynienie innych dopisków poza kratką nie wpływa na ważność głosu.</w:t>
      </w:r>
    </w:p>
    <w:p w14:paraId="00C4B2CE" w14:textId="77777777" w:rsidR="00A20C06" w:rsidRPr="005D224A" w:rsidRDefault="005D224A" w:rsidP="00990F74">
      <w:pPr>
        <w:spacing w:after="0" w:line="360" w:lineRule="auto"/>
        <w:jc w:val="center"/>
        <w:rPr>
          <w:rFonts w:ascii="Arial Narrow" w:hAnsi="Arial Narrow"/>
          <w:szCs w:val="24"/>
        </w:rPr>
      </w:pPr>
      <w:r w:rsidRPr="005D224A">
        <w:rPr>
          <w:rFonts w:ascii="Arial Narrow" w:hAnsi="Arial Narrow"/>
          <w:b/>
          <w:color w:val="000000"/>
          <w:szCs w:val="24"/>
        </w:rPr>
        <w:t>Rozdział  4</w:t>
      </w:r>
    </w:p>
    <w:p w14:paraId="150C3379" w14:textId="77777777" w:rsidR="00A20C06" w:rsidRPr="005D224A" w:rsidRDefault="005D224A" w:rsidP="00990F74">
      <w:pPr>
        <w:spacing w:after="0" w:line="360" w:lineRule="auto"/>
        <w:jc w:val="center"/>
        <w:rPr>
          <w:rFonts w:ascii="Arial Narrow" w:hAnsi="Arial Narrow"/>
          <w:szCs w:val="24"/>
        </w:rPr>
      </w:pPr>
      <w:r w:rsidRPr="005D224A">
        <w:rPr>
          <w:rFonts w:ascii="Arial Narrow" w:hAnsi="Arial Narrow"/>
          <w:b/>
          <w:color w:val="000000"/>
          <w:szCs w:val="24"/>
        </w:rPr>
        <w:t>Ustalenie wyników głosowania i wyniku referendum</w:t>
      </w:r>
    </w:p>
    <w:p w14:paraId="101F6A00"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b/>
          <w:color w:val="000000"/>
          <w:szCs w:val="24"/>
        </w:rPr>
        <w:t xml:space="preserve">Art.  22.  </w:t>
      </w:r>
      <w:r w:rsidRPr="005D224A">
        <w:rPr>
          <w:rFonts w:ascii="Arial Narrow" w:hAnsi="Arial Narrow"/>
          <w:color w:val="000000"/>
          <w:szCs w:val="24"/>
        </w:rPr>
        <w:t>1.  Niezwłocznie po zakończeniu głosowania komisja obwodowa ustala liczbę niewykorzystanych kart do głosowania i umieszcza je w zapieczętowanym pakiecie.</w:t>
      </w:r>
    </w:p>
    <w:p w14:paraId="20323418"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color w:val="000000"/>
          <w:szCs w:val="24"/>
        </w:rPr>
        <w:t>2.  Komisja obwodowa ustala na podstawie spisu osób uprawnionych do udziału w referendum liczbę osób uprawnionych do głosowania oraz liczbę osób, którym wydano karty do głosowania.</w:t>
      </w:r>
    </w:p>
    <w:p w14:paraId="41052D63"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color w:val="000000"/>
          <w:szCs w:val="24"/>
        </w:rPr>
        <w:t>3.  Przewodniczący komisji obwodowej w obecności jej członków otwiera urnę, po czym komisja liczy wyjęte z urny karty do głosowania.</w:t>
      </w:r>
    </w:p>
    <w:p w14:paraId="7EAAF4AF"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color w:val="000000"/>
          <w:szCs w:val="24"/>
        </w:rPr>
        <w:t>4.  Komisja obwodowa na podstawie liczby kart ważnych, wyjętych z urny, ustala liczbę osób, które wzięły udział w referendum.</w:t>
      </w:r>
    </w:p>
    <w:p w14:paraId="7F79CB44"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color w:val="000000"/>
          <w:szCs w:val="24"/>
        </w:rPr>
        <w:t>5.  Kart do głosowania przedartych całkowicie nie bierze się pod uwagę przy obliczeniach, o których mowa w ust. 4.</w:t>
      </w:r>
    </w:p>
    <w:p w14:paraId="7E77ECE8"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color w:val="000000"/>
          <w:szCs w:val="24"/>
        </w:rPr>
        <w:t>6.  Jeżeli liczba kart do głosowania w urnie jest mniejsza lub większa od liczby wydanych kart, komisja obwodowa podaje w protokole głosowania w obwodzie przypuszczalną przyczynę tej niezgodności.</w:t>
      </w:r>
    </w:p>
    <w:p w14:paraId="59C86E33"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b/>
          <w:color w:val="000000"/>
          <w:szCs w:val="24"/>
        </w:rPr>
        <w:lastRenderedPageBreak/>
        <w:t xml:space="preserve">Art.  23.  </w:t>
      </w:r>
      <w:r w:rsidRPr="005D224A">
        <w:rPr>
          <w:rFonts w:ascii="Arial Narrow" w:hAnsi="Arial Narrow"/>
          <w:color w:val="000000"/>
          <w:szCs w:val="24"/>
        </w:rPr>
        <w:t>Nieważne są karty do głosowania inne niż urzędowo ustalone lub nieopatrzone pieczęcią komisji obwodowej.</w:t>
      </w:r>
    </w:p>
    <w:p w14:paraId="79388659"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b/>
          <w:color w:val="000000"/>
          <w:szCs w:val="24"/>
        </w:rPr>
        <w:t xml:space="preserve">Art.  24.  </w:t>
      </w:r>
      <w:r w:rsidRPr="005D224A">
        <w:rPr>
          <w:rFonts w:ascii="Arial Narrow" w:hAnsi="Arial Narrow"/>
          <w:color w:val="000000"/>
          <w:szCs w:val="24"/>
        </w:rPr>
        <w:t>1.  Po obliczeniu liczby ważnych kart do głosowania komisja obwodowa ustala wyniki głosowania w obwodzie, o których mowa w art. 25 ust. 2 pkt 5-7.</w:t>
      </w:r>
    </w:p>
    <w:p w14:paraId="0886ECC9"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color w:val="000000"/>
          <w:szCs w:val="24"/>
        </w:rPr>
        <w:t>2.  W razie poddania pod referendum więcej niż jednej sprawy, przedstawionej w formie pytania lub wyboru wariantu rozwiązania, komisja obwodowa ustala wyniki głosowania oddzielnie w odniesieniu dla każdego pytania lub wyboru wariantu rozwiązania.</w:t>
      </w:r>
    </w:p>
    <w:p w14:paraId="3B369697"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b/>
          <w:color w:val="000000"/>
          <w:szCs w:val="24"/>
        </w:rPr>
        <w:t xml:space="preserve">Art.  25.  </w:t>
      </w:r>
      <w:r w:rsidRPr="005D224A">
        <w:rPr>
          <w:rFonts w:ascii="Arial Narrow" w:hAnsi="Arial Narrow"/>
          <w:color w:val="000000"/>
          <w:szCs w:val="24"/>
        </w:rPr>
        <w:t>1.  Komisja obwodowa sporządza, w trzech egzemplarzach, protokół głosowania w obwodzie.</w:t>
      </w:r>
    </w:p>
    <w:p w14:paraId="383BE1D8"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color w:val="000000"/>
          <w:szCs w:val="24"/>
        </w:rPr>
        <w:t>2.  W protokole głosowania w obwodzie wymienia się liczby:</w:t>
      </w:r>
    </w:p>
    <w:p w14:paraId="6C53DDC7" w14:textId="77777777" w:rsidR="00A20C06" w:rsidRPr="005D224A" w:rsidRDefault="005D224A" w:rsidP="00990F74">
      <w:pPr>
        <w:spacing w:after="0" w:line="360" w:lineRule="auto"/>
        <w:ind w:left="373"/>
        <w:jc w:val="both"/>
        <w:rPr>
          <w:rFonts w:ascii="Arial Narrow" w:hAnsi="Arial Narrow"/>
          <w:szCs w:val="24"/>
        </w:rPr>
      </w:pPr>
      <w:r w:rsidRPr="005D224A">
        <w:rPr>
          <w:rFonts w:ascii="Arial Narrow" w:hAnsi="Arial Narrow"/>
          <w:color w:val="000000"/>
          <w:szCs w:val="24"/>
        </w:rPr>
        <w:t>1) osób uprawnionych do głosowania;</w:t>
      </w:r>
    </w:p>
    <w:p w14:paraId="687011FA" w14:textId="77777777" w:rsidR="00A20C06" w:rsidRPr="005D224A" w:rsidRDefault="005D224A" w:rsidP="00990F74">
      <w:pPr>
        <w:spacing w:after="0" w:line="360" w:lineRule="auto"/>
        <w:ind w:left="373"/>
        <w:jc w:val="both"/>
        <w:rPr>
          <w:rFonts w:ascii="Arial Narrow" w:hAnsi="Arial Narrow"/>
          <w:szCs w:val="24"/>
        </w:rPr>
      </w:pPr>
      <w:r w:rsidRPr="005D224A">
        <w:rPr>
          <w:rFonts w:ascii="Arial Narrow" w:hAnsi="Arial Narrow"/>
          <w:color w:val="000000"/>
          <w:szCs w:val="24"/>
        </w:rPr>
        <w:t>2) osób, którym wydano karty do głosowania;</w:t>
      </w:r>
    </w:p>
    <w:p w14:paraId="2E6E993C" w14:textId="77777777" w:rsidR="00A20C06" w:rsidRPr="005D224A" w:rsidRDefault="005D224A" w:rsidP="00990F74">
      <w:pPr>
        <w:spacing w:after="0" w:line="360" w:lineRule="auto"/>
        <w:ind w:left="373"/>
        <w:jc w:val="both"/>
        <w:rPr>
          <w:rFonts w:ascii="Arial Narrow" w:hAnsi="Arial Narrow"/>
          <w:szCs w:val="24"/>
        </w:rPr>
      </w:pPr>
      <w:r w:rsidRPr="005D224A">
        <w:rPr>
          <w:rFonts w:ascii="Arial Narrow" w:hAnsi="Arial Narrow"/>
          <w:color w:val="000000"/>
          <w:szCs w:val="24"/>
        </w:rPr>
        <w:t>3) kart nieważnych, o których mowa w art. 23;</w:t>
      </w:r>
    </w:p>
    <w:p w14:paraId="63F95E79" w14:textId="77777777" w:rsidR="00A20C06" w:rsidRPr="005D224A" w:rsidRDefault="005D224A" w:rsidP="00990F74">
      <w:pPr>
        <w:spacing w:after="0" w:line="360" w:lineRule="auto"/>
        <w:ind w:left="373"/>
        <w:jc w:val="both"/>
        <w:rPr>
          <w:rFonts w:ascii="Arial Narrow" w:hAnsi="Arial Narrow"/>
          <w:szCs w:val="24"/>
        </w:rPr>
      </w:pPr>
      <w:r w:rsidRPr="005D224A">
        <w:rPr>
          <w:rFonts w:ascii="Arial Narrow" w:hAnsi="Arial Narrow"/>
          <w:color w:val="000000"/>
          <w:szCs w:val="24"/>
        </w:rPr>
        <w:t>4) kart ważnych (osób, które wzięły udział w głosowaniu);</w:t>
      </w:r>
    </w:p>
    <w:p w14:paraId="70AA3354" w14:textId="77777777" w:rsidR="00A20C06" w:rsidRPr="005D224A" w:rsidRDefault="005D224A" w:rsidP="00990F74">
      <w:pPr>
        <w:spacing w:after="0" w:line="360" w:lineRule="auto"/>
        <w:ind w:left="373"/>
        <w:jc w:val="both"/>
        <w:rPr>
          <w:rFonts w:ascii="Arial Narrow" w:hAnsi="Arial Narrow"/>
          <w:szCs w:val="24"/>
        </w:rPr>
      </w:pPr>
      <w:r w:rsidRPr="005D224A">
        <w:rPr>
          <w:rFonts w:ascii="Arial Narrow" w:hAnsi="Arial Narrow"/>
          <w:color w:val="000000"/>
          <w:szCs w:val="24"/>
        </w:rPr>
        <w:t>5) głosów nieważnych, o których mowa w art. 21 ust. 2 lub 3;</w:t>
      </w:r>
    </w:p>
    <w:p w14:paraId="4C800285" w14:textId="77777777" w:rsidR="00A20C06" w:rsidRPr="005D224A" w:rsidRDefault="005D224A" w:rsidP="00990F74">
      <w:pPr>
        <w:spacing w:after="0" w:line="360" w:lineRule="auto"/>
        <w:ind w:left="373"/>
        <w:jc w:val="both"/>
        <w:rPr>
          <w:rFonts w:ascii="Arial Narrow" w:hAnsi="Arial Narrow"/>
          <w:szCs w:val="24"/>
        </w:rPr>
      </w:pPr>
      <w:r w:rsidRPr="005D224A">
        <w:rPr>
          <w:rFonts w:ascii="Arial Narrow" w:hAnsi="Arial Narrow"/>
          <w:color w:val="000000"/>
          <w:szCs w:val="24"/>
        </w:rPr>
        <w:t>6) głosów ważnych;</w:t>
      </w:r>
    </w:p>
    <w:p w14:paraId="65ED7C75" w14:textId="77777777" w:rsidR="00A20C06" w:rsidRPr="005D224A" w:rsidRDefault="005D224A" w:rsidP="00990F74">
      <w:pPr>
        <w:spacing w:after="0" w:line="360" w:lineRule="auto"/>
        <w:ind w:left="373"/>
        <w:jc w:val="both"/>
        <w:rPr>
          <w:rFonts w:ascii="Arial Narrow" w:hAnsi="Arial Narrow"/>
          <w:szCs w:val="24"/>
        </w:rPr>
      </w:pPr>
      <w:r w:rsidRPr="005D224A">
        <w:rPr>
          <w:rFonts w:ascii="Arial Narrow" w:hAnsi="Arial Narrow"/>
          <w:color w:val="000000"/>
          <w:szCs w:val="24"/>
        </w:rPr>
        <w:t>7) głosów ważnych - osobno: pozytywnych "Tak" oraz negatywnych "Nie" oddanych w odpowiedzi na postawione pytanie lub za wyborem określonego wariantu rozwiązania.</w:t>
      </w:r>
    </w:p>
    <w:p w14:paraId="62CC9408"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color w:val="000000"/>
          <w:szCs w:val="24"/>
        </w:rPr>
        <w:t>3.  Przepis art. 24 ust. 2 stosuje się odpowiednio.</w:t>
      </w:r>
    </w:p>
    <w:p w14:paraId="5D57D697"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color w:val="000000"/>
          <w:szCs w:val="24"/>
        </w:rPr>
        <w:t>4.  Protokół podpisują wszystkie osoby wchodzące w skład komisji obwodowej, obecne przy jego sporządzeniu. Protokół opatruje się pieczęcią komisji.</w:t>
      </w:r>
    </w:p>
    <w:p w14:paraId="0DD036F9"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color w:val="000000"/>
          <w:szCs w:val="24"/>
        </w:rPr>
        <w:t>5.  Członkom komisji obwodowej przysługuje prawo wniesienia do protokołu głosowania uwag z wymienieniem konkretnych zarzutów, z tym że nie zwalnia to ich z obowiązku podpisania protokołu.</w:t>
      </w:r>
    </w:p>
    <w:p w14:paraId="07D9B950"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color w:val="000000"/>
          <w:szCs w:val="24"/>
        </w:rPr>
        <w:t>6.  Mężom zaufania przysługuje prawo wniesienia do protokołu uwag, z wymienieniem konkretnych zarzutów. Adnotację o wniesieniu uwag zamieszcza się w protokole.</w:t>
      </w:r>
    </w:p>
    <w:p w14:paraId="46A6F725"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color w:val="000000"/>
          <w:szCs w:val="24"/>
        </w:rPr>
        <w:t>7.  Po sporządzeniu protokołu komisja obwodowa podaje niezwłocznie do wiadomości publicznej wyniki głosowania, przez wywieszenie protokołu w lokalu komisji w miejscu łatwo dostępnym dla zainteresowanych.</w:t>
      </w:r>
    </w:p>
    <w:p w14:paraId="0E64326B"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b/>
          <w:color w:val="000000"/>
          <w:szCs w:val="24"/>
        </w:rPr>
        <w:t xml:space="preserve">Art.  26.  </w:t>
      </w:r>
      <w:r w:rsidRPr="005D224A">
        <w:rPr>
          <w:rFonts w:ascii="Arial Narrow" w:hAnsi="Arial Narrow"/>
          <w:color w:val="000000"/>
          <w:szCs w:val="24"/>
        </w:rPr>
        <w:t>1.  Przewodniczący komisji obwodowej niezwłocznie przesyła do komisarza wyborczego, w zapieczętowanej kopercie, jeden egzemplarz protokołu głosowania w obwodzie wraz z wyjaśnieniami komisji co do zgłoszonych zarzutów, o których mowa w art. 25 ust. 5 i 6.</w:t>
      </w:r>
    </w:p>
    <w:p w14:paraId="34EEDC88" w14:textId="77777777" w:rsidR="00AC731C" w:rsidRPr="00465176" w:rsidRDefault="00465176" w:rsidP="00990F74">
      <w:pPr>
        <w:spacing w:after="0" w:line="360" w:lineRule="auto"/>
        <w:jc w:val="both"/>
        <w:rPr>
          <w:rFonts w:ascii="Arial Narrow" w:hAnsi="Arial Narrow"/>
          <w:color w:val="000000"/>
          <w:szCs w:val="24"/>
        </w:rPr>
      </w:pPr>
      <w:r w:rsidRPr="00465176">
        <w:rPr>
          <w:rFonts w:ascii="Arial Narrow" w:hAnsi="Arial Narrow"/>
          <w:color w:val="333333"/>
          <w:shd w:val="clear" w:color="auto" w:fill="FFFFFF"/>
        </w:rPr>
        <w:t>2. Wyniki głosowania i protokoły głosowania z obwodów utworzonych za granicą oraz na polskich statkach morskich są przekazywane komisarzowi wyborczemu właściwemu dla miasta stołecznego Warszawy.</w:t>
      </w:r>
    </w:p>
    <w:p w14:paraId="4A8F26F2"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color w:val="000000"/>
          <w:szCs w:val="24"/>
        </w:rPr>
        <w:t>3.  Tryb przekazywania wyników głosowania i protokołów, o których mowa w ust. 1 i 2, ustala, w drodze uchwały, Państwowa Komisja Wyborcza.</w:t>
      </w:r>
    </w:p>
    <w:p w14:paraId="70D5EE13"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b/>
          <w:color w:val="000000"/>
          <w:szCs w:val="24"/>
        </w:rPr>
        <w:t xml:space="preserve">Art.  27.  </w:t>
      </w:r>
      <w:r w:rsidRPr="005D224A">
        <w:rPr>
          <w:rFonts w:ascii="Arial Narrow" w:hAnsi="Arial Narrow"/>
          <w:color w:val="000000"/>
          <w:szCs w:val="24"/>
        </w:rPr>
        <w:t>Po dokonaniu czynności, o których mowa w art. 26 ust. 1 i 2, przewodniczący komisji obwodowej niezwłocznie przekazuje w depozyt odpowiednio wójtowi lub burmistrzowi (prezydentowi miasta), konsulowi albo kapitanowi statku dokumenty z przeprowadzonego referendum oraz pieczęć komisji.</w:t>
      </w:r>
    </w:p>
    <w:p w14:paraId="5A1B38C6"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b/>
          <w:color w:val="000000"/>
          <w:szCs w:val="24"/>
        </w:rPr>
        <w:lastRenderedPageBreak/>
        <w:t xml:space="preserve">Art.  28.  </w:t>
      </w:r>
      <w:r w:rsidRPr="005D224A">
        <w:rPr>
          <w:rFonts w:ascii="Arial Narrow" w:hAnsi="Arial Narrow"/>
          <w:color w:val="000000"/>
          <w:szCs w:val="24"/>
        </w:rPr>
        <w:t>1.  Niezwłocznie po otrzymaniu od komisji obwodowych protokołów głosowania komisarz wyborczy dokonuje sprawdzenia prawidłowości ustalenia wyników głosowania we wszystkich obwodach. W razie stwierdzenia nieprawidłowości w ustaleniu wyników głosowania komisarz wyborczy zarządza ponowne ich ustalenie przez komisję obwodową i powiadamia o tym Państwową Komisję Wyborczą.</w:t>
      </w:r>
    </w:p>
    <w:p w14:paraId="615DF718"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color w:val="000000"/>
          <w:szCs w:val="24"/>
        </w:rPr>
        <w:t>2.  Na podstawie protokołów głosowania w obwodach komisarz wyborczy ustala wyniki głosowania na obszarze swojej właściwości i sporządza, w trzech egzemplarzach, protokół głosowania. W protokole wymienia się łącznie dane, o których mowa w art. 25 ust. 2. Przepisy art. 24 ust. 2 i art. 25 ust. 4 oraz 6 i 7 stosuje się odpowiednio.</w:t>
      </w:r>
    </w:p>
    <w:p w14:paraId="6CDD3486"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color w:val="000000"/>
          <w:szCs w:val="24"/>
        </w:rPr>
        <w:t>3.  Protokół, o którym mowa w ust. 2, komisarz wyborczy przesyła niezwłocznie do Państwowej Komisji Wyborczej, w trybie określonym w drodze uchwały przez Państwową Komisję Wyborczą. Pozostałe dokumenty z przeprowadzonego referendum komisarz wyborczy przekazuje dyrektorowi delegatury Krajowego Biura Wyborczego, właściwej dla siedziby komisarza wyborczego.</w:t>
      </w:r>
    </w:p>
    <w:p w14:paraId="7D34EC97"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b/>
          <w:color w:val="000000"/>
          <w:szCs w:val="24"/>
        </w:rPr>
        <w:t xml:space="preserve">Art.  29.  </w:t>
      </w:r>
      <w:r w:rsidRPr="005D224A">
        <w:rPr>
          <w:rFonts w:ascii="Arial Narrow" w:hAnsi="Arial Narrow"/>
          <w:color w:val="000000"/>
          <w:szCs w:val="24"/>
        </w:rPr>
        <w:t>1.  Po otrzymaniu protokołów od komisarzy wyborczych Państwowa Komisja Wyborcza dokonuje sprawdzenia prawidłowości ustalenia przez nich wyników głosowania.</w:t>
      </w:r>
    </w:p>
    <w:p w14:paraId="72655D0E"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color w:val="000000"/>
          <w:szCs w:val="24"/>
        </w:rPr>
        <w:t>2.  W razie stwierdzenia nieprawidłowości w ustaleniu wyników głosowania, o których mowa w ust. 1, Państwowa Komisja Wyborcza zarządza, w drodze uchwały, ponowne ustalenie przez komisarza wyborczego tych wyników.</w:t>
      </w:r>
    </w:p>
    <w:p w14:paraId="35AFDA32"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color w:val="000000"/>
          <w:szCs w:val="24"/>
        </w:rPr>
        <w:t>3.  Państwowa Komisja Wyborcza:</w:t>
      </w:r>
    </w:p>
    <w:p w14:paraId="36529099" w14:textId="77777777" w:rsidR="00A20C06" w:rsidRPr="005D224A" w:rsidRDefault="005D224A" w:rsidP="00990F74">
      <w:pPr>
        <w:spacing w:after="0" w:line="360" w:lineRule="auto"/>
        <w:ind w:left="373"/>
        <w:jc w:val="both"/>
        <w:rPr>
          <w:rFonts w:ascii="Arial Narrow" w:hAnsi="Arial Narrow"/>
          <w:szCs w:val="24"/>
        </w:rPr>
      </w:pPr>
      <w:r w:rsidRPr="005D224A">
        <w:rPr>
          <w:rFonts w:ascii="Arial Narrow" w:hAnsi="Arial Narrow"/>
          <w:color w:val="000000"/>
          <w:szCs w:val="24"/>
        </w:rPr>
        <w:t>1) ustala wyniki głosowania i wynik referendum;</w:t>
      </w:r>
    </w:p>
    <w:p w14:paraId="18820EA8" w14:textId="77777777" w:rsidR="00A20C06" w:rsidRPr="005D224A" w:rsidRDefault="005D224A" w:rsidP="00990F74">
      <w:pPr>
        <w:spacing w:after="0" w:line="360" w:lineRule="auto"/>
        <w:ind w:left="373"/>
        <w:jc w:val="both"/>
        <w:rPr>
          <w:rFonts w:ascii="Arial Narrow" w:hAnsi="Arial Narrow"/>
          <w:szCs w:val="24"/>
        </w:rPr>
      </w:pPr>
      <w:r w:rsidRPr="005D224A">
        <w:rPr>
          <w:rFonts w:ascii="Arial Narrow" w:hAnsi="Arial Narrow"/>
          <w:color w:val="000000"/>
          <w:szCs w:val="24"/>
        </w:rPr>
        <w:t>2) sporządza protokół o wyniku referendum; przepisy art. 24 ust. 2 i art. 25 ust. 2 i 4 oraz 6 i 7 stosuje się odpowiednio;</w:t>
      </w:r>
    </w:p>
    <w:p w14:paraId="50790B09" w14:textId="77777777" w:rsidR="00A20C06" w:rsidRPr="005D224A" w:rsidRDefault="005D224A" w:rsidP="00990F74">
      <w:pPr>
        <w:spacing w:after="0" w:line="360" w:lineRule="auto"/>
        <w:ind w:left="373"/>
        <w:jc w:val="both"/>
        <w:rPr>
          <w:rFonts w:ascii="Arial Narrow" w:hAnsi="Arial Narrow"/>
          <w:szCs w:val="24"/>
        </w:rPr>
      </w:pPr>
      <w:r w:rsidRPr="005D224A">
        <w:rPr>
          <w:rFonts w:ascii="Arial Narrow" w:hAnsi="Arial Narrow"/>
          <w:color w:val="000000"/>
          <w:szCs w:val="24"/>
        </w:rPr>
        <w:t>3) przekazuje protokół o wyniku referendum wraz ze sprawozdaniem z przebiegu referendum Prezydentowi Rzeczypospolitej Polskiej, Marszałkowi Sejmu, Marszałkowi Senatu, Prezesowi Rady Ministrów oraz Sądowi Najwyższemu;</w:t>
      </w:r>
    </w:p>
    <w:p w14:paraId="4EA94776" w14:textId="77777777" w:rsidR="00A20C06" w:rsidRPr="005D224A" w:rsidRDefault="005D224A" w:rsidP="00990F74">
      <w:pPr>
        <w:spacing w:after="0" w:line="360" w:lineRule="auto"/>
        <w:ind w:left="373"/>
        <w:jc w:val="both"/>
        <w:rPr>
          <w:rFonts w:ascii="Arial Narrow" w:hAnsi="Arial Narrow"/>
          <w:szCs w:val="24"/>
        </w:rPr>
      </w:pPr>
      <w:r w:rsidRPr="005D224A">
        <w:rPr>
          <w:rFonts w:ascii="Arial Narrow" w:hAnsi="Arial Narrow"/>
          <w:color w:val="000000"/>
          <w:szCs w:val="24"/>
        </w:rPr>
        <w:t>4) podaje niezwłocznie wynik referendum do wiadomości publicznej oraz ogłasza, w formie obwieszczenia, w Dzienniku Ustaw Rzeczypospolitej Polskiej.</w:t>
      </w:r>
    </w:p>
    <w:p w14:paraId="4F2768FC"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b/>
          <w:color w:val="000000"/>
          <w:szCs w:val="24"/>
        </w:rPr>
        <w:t xml:space="preserve">Art.  30.  </w:t>
      </w:r>
      <w:r w:rsidRPr="005D224A">
        <w:rPr>
          <w:rFonts w:ascii="Arial Narrow" w:hAnsi="Arial Narrow"/>
          <w:color w:val="000000"/>
          <w:szCs w:val="24"/>
        </w:rPr>
        <w:t>Wzory protokołów, o których mowa w art. 25 ust. 1, art. 28 ust. 2 oraz art. 29 ust. 3 pkt 2, określa, w drodze uchwały, Państwowa Komisja Wyborcza.</w:t>
      </w:r>
    </w:p>
    <w:p w14:paraId="35F373B3"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b/>
          <w:color w:val="000000"/>
          <w:szCs w:val="24"/>
        </w:rPr>
        <w:t xml:space="preserve">Art.  31.  </w:t>
      </w:r>
      <w:r w:rsidRPr="005D224A">
        <w:rPr>
          <w:rFonts w:ascii="Arial Narrow" w:hAnsi="Arial Narrow"/>
          <w:color w:val="000000"/>
          <w:szCs w:val="24"/>
        </w:rPr>
        <w:t>Minister właściwy do spraw kultury i ochrony dziedzictwa narodowego, na wniosek Państwowej Komisji Wyborczej, złożony po porozumieniu z Naczelnym Dyrektorem Archiwów Państwowych, określi, w drodze rozporządzenia, sposób przekazywania, przechowywania i udostępniania dokumentów z przeprowadzonego referendum.</w:t>
      </w:r>
    </w:p>
    <w:p w14:paraId="57AA5FEF"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b/>
          <w:color w:val="000000"/>
          <w:szCs w:val="24"/>
        </w:rPr>
        <w:t xml:space="preserve">Art.  32.  </w:t>
      </w:r>
      <w:r w:rsidRPr="005D224A">
        <w:rPr>
          <w:rFonts w:ascii="Arial Narrow" w:hAnsi="Arial Narrow"/>
          <w:color w:val="000000"/>
          <w:szCs w:val="24"/>
        </w:rPr>
        <w:t>1.  Jeżeli termin przeprowadzenia referendum został wyznaczony na dwa kolejne dni, ustalenie wyników głosowania przez komisję obwodową następuje po zakończeniu głosowania w drugim dniu przeprowadzania referendum.</w:t>
      </w:r>
    </w:p>
    <w:p w14:paraId="3E2F3FB9"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color w:val="000000"/>
          <w:szCs w:val="24"/>
        </w:rPr>
        <w:t>2.  W przypadku, o którym mowa w ust. 1, komisja obwodowa po zakończeniu głosowania w pierwszym dniu:</w:t>
      </w:r>
    </w:p>
    <w:p w14:paraId="35AC6543" w14:textId="77777777" w:rsidR="00A20C06" w:rsidRPr="005D224A" w:rsidRDefault="005D224A" w:rsidP="00990F74">
      <w:pPr>
        <w:spacing w:after="0" w:line="360" w:lineRule="auto"/>
        <w:ind w:left="373"/>
        <w:jc w:val="both"/>
        <w:rPr>
          <w:rFonts w:ascii="Arial Narrow" w:hAnsi="Arial Narrow"/>
          <w:szCs w:val="24"/>
        </w:rPr>
      </w:pPr>
      <w:r w:rsidRPr="005D224A">
        <w:rPr>
          <w:rFonts w:ascii="Arial Narrow" w:hAnsi="Arial Narrow"/>
          <w:color w:val="000000"/>
          <w:szCs w:val="24"/>
        </w:rPr>
        <w:t>1) zapieczętowuje otwór urny;</w:t>
      </w:r>
    </w:p>
    <w:p w14:paraId="31B59900" w14:textId="77777777" w:rsidR="00A20C06" w:rsidRPr="005D224A" w:rsidRDefault="005D224A" w:rsidP="00990F74">
      <w:pPr>
        <w:spacing w:after="0" w:line="360" w:lineRule="auto"/>
        <w:ind w:left="373"/>
        <w:jc w:val="both"/>
        <w:rPr>
          <w:rFonts w:ascii="Arial Narrow" w:hAnsi="Arial Narrow"/>
          <w:szCs w:val="24"/>
        </w:rPr>
      </w:pPr>
      <w:r w:rsidRPr="005D224A">
        <w:rPr>
          <w:rFonts w:ascii="Arial Narrow" w:hAnsi="Arial Narrow"/>
          <w:color w:val="000000"/>
          <w:szCs w:val="24"/>
        </w:rPr>
        <w:t>2) ustala protokolarnie:</w:t>
      </w:r>
    </w:p>
    <w:p w14:paraId="1EBB70CA" w14:textId="77777777" w:rsidR="00A20C06" w:rsidRPr="005D224A" w:rsidRDefault="005D224A" w:rsidP="00990F74">
      <w:pPr>
        <w:spacing w:after="0" w:line="360" w:lineRule="auto"/>
        <w:ind w:left="746"/>
        <w:jc w:val="both"/>
        <w:rPr>
          <w:rFonts w:ascii="Arial Narrow" w:hAnsi="Arial Narrow"/>
          <w:szCs w:val="24"/>
        </w:rPr>
      </w:pPr>
      <w:r w:rsidRPr="005D224A">
        <w:rPr>
          <w:rFonts w:ascii="Arial Narrow" w:hAnsi="Arial Narrow"/>
          <w:color w:val="000000"/>
          <w:szCs w:val="24"/>
        </w:rPr>
        <w:lastRenderedPageBreak/>
        <w:t>a) liczbę niewykorzystanych kart do głosowania,</w:t>
      </w:r>
    </w:p>
    <w:p w14:paraId="17E2BC6B" w14:textId="77777777" w:rsidR="00A20C06" w:rsidRPr="005D224A" w:rsidRDefault="005D224A" w:rsidP="00990F74">
      <w:pPr>
        <w:spacing w:after="0" w:line="360" w:lineRule="auto"/>
        <w:ind w:left="746"/>
        <w:jc w:val="both"/>
        <w:rPr>
          <w:rFonts w:ascii="Arial Narrow" w:hAnsi="Arial Narrow"/>
          <w:szCs w:val="24"/>
        </w:rPr>
      </w:pPr>
      <w:r w:rsidRPr="005D224A">
        <w:rPr>
          <w:rFonts w:ascii="Arial Narrow" w:hAnsi="Arial Narrow"/>
          <w:color w:val="000000"/>
          <w:szCs w:val="24"/>
        </w:rPr>
        <w:t>b) liczbę osób uprawnionych do głosowania, czyli liczbę osób ujętych w spisie osób uprawnionych do udziału w referendum,</w:t>
      </w:r>
    </w:p>
    <w:p w14:paraId="70630FD6" w14:textId="77777777" w:rsidR="00A20C06" w:rsidRPr="005D224A" w:rsidRDefault="005D224A" w:rsidP="00990F74">
      <w:pPr>
        <w:spacing w:after="0" w:line="360" w:lineRule="auto"/>
        <w:ind w:left="746"/>
        <w:jc w:val="both"/>
        <w:rPr>
          <w:rFonts w:ascii="Arial Narrow" w:hAnsi="Arial Narrow"/>
          <w:szCs w:val="24"/>
        </w:rPr>
      </w:pPr>
      <w:r w:rsidRPr="005D224A">
        <w:rPr>
          <w:rFonts w:ascii="Arial Narrow" w:hAnsi="Arial Narrow"/>
          <w:color w:val="000000"/>
          <w:szCs w:val="24"/>
        </w:rPr>
        <w:t>c) liczbę kart wydanych - na podstawie podpisów osób w spisie osób uprawnionych do udziału w referendum.</w:t>
      </w:r>
    </w:p>
    <w:p w14:paraId="23638313"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color w:val="000000"/>
          <w:szCs w:val="24"/>
        </w:rPr>
        <w:t>3.  Po wykonaniu czynności, o których mowa w ust. 2, komisja obwodowa umieszcza w opieczętowanych pakietach odrębnie karty niewykorzystane i spis osób uprawnionych do udziału w referendum, które wraz z urną pozostają w lokalu komisji.</w:t>
      </w:r>
    </w:p>
    <w:p w14:paraId="3BA82CF8"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color w:val="000000"/>
          <w:szCs w:val="24"/>
        </w:rPr>
        <w:t>4.  Po zakończeniu głosowania w pierwszym dniu przeprowadzania referendum i wykonaniu czynności, o których mowa w ust. 2 i 3, przewodniczący komisji zamyka lokal komisji i opieczętowuje wejście do lokalu pieczęcią komisji. Wójt lub burmistrz (prezydent miasta) zapewnia ochronę lokalu komisji w czasie przerwy w głosowaniu.</w:t>
      </w:r>
    </w:p>
    <w:p w14:paraId="3DD2015B"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color w:val="000000"/>
          <w:szCs w:val="24"/>
        </w:rPr>
        <w:t>4a.  Dane, o których mowa w ust. 2 pkt 2, komisja obwodowa podaje niezwłocznie do wiadomości publicznej, po wykonaniu czynności, o których mowa w ust. 4, przez wywieszenie protokołu, w miejscu łatwo dostępnym dla zainteresowanych, w budynku, w którym mieści się siedziba komisji; przepis art. 25 ust. 4 stosuje się odpowiednio. Wzór protokołu ustala, w drodze uchwały, Państwowa Komisja Wyborcza.</w:t>
      </w:r>
    </w:p>
    <w:p w14:paraId="3C8AE30A"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color w:val="000000"/>
          <w:szCs w:val="24"/>
        </w:rPr>
        <w:t>5.  Przed rozpoczęciem głosowania w drugim dniu komisja obwodowa stwierdza protokolarnie, czy pieczęcie na wejściu do lokalu komisji, a także na pakietach z kartami do głosowania oraz ze spisem osób uprawnionych do głosowania są nienaruszone.</w:t>
      </w:r>
    </w:p>
    <w:p w14:paraId="3734CE73"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color w:val="000000"/>
          <w:szCs w:val="24"/>
        </w:rPr>
        <w:t>6.  Minister właściwy do spraw administracji publicznej, po porozumieniu z Państwową Komisją Wyborczą, określi, w drodze rozporządzenia, szczegółowe wymagania w zakresie ochrony lokalu komisji w czasie przerwy w głosowaniu, w tym również zasady udzielania przez Policję pomocy wójtom, burmistrzom (prezydentom miast) w celu prawidłowej ochrony tych lokali.</w:t>
      </w:r>
    </w:p>
    <w:p w14:paraId="7FE0E71E"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color w:val="000000"/>
          <w:szCs w:val="24"/>
        </w:rPr>
        <w:t>7.  Szczegółowy sposób wykonywania przez komisję obwodową czynności, o których mowa w ust. 2-5, określa, w drodze uchwały, Państwowa Komisja Wyborcza, zapewniając poszanowanie zasad przeprowadzania referendum oraz ochronę urny, pakietów i dokumentów związanych z referendum.</w:t>
      </w:r>
    </w:p>
    <w:p w14:paraId="720F65D4"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color w:val="000000"/>
          <w:szCs w:val="24"/>
        </w:rPr>
        <w:t>8.  Przepisy ust. 2-7 stosuje się do obwodów głosowania utworzonych na polskim statku morskim i za granicą, z tym że:</w:t>
      </w:r>
    </w:p>
    <w:p w14:paraId="53C260A3" w14:textId="77777777" w:rsidR="00A20C06" w:rsidRPr="005D224A" w:rsidRDefault="005D224A" w:rsidP="00990F74">
      <w:pPr>
        <w:spacing w:after="0" w:line="360" w:lineRule="auto"/>
        <w:ind w:left="373"/>
        <w:jc w:val="both"/>
        <w:rPr>
          <w:rFonts w:ascii="Arial Narrow" w:hAnsi="Arial Narrow"/>
          <w:szCs w:val="24"/>
        </w:rPr>
      </w:pPr>
      <w:r w:rsidRPr="005D224A">
        <w:rPr>
          <w:rFonts w:ascii="Arial Narrow" w:hAnsi="Arial Narrow"/>
          <w:color w:val="000000"/>
          <w:szCs w:val="24"/>
        </w:rPr>
        <w:t>1) obowiązek zapewnienia ochrony lokalu komisji, o którym mowa w ust. 4, spoczywa odpowiednio na kapitanie statku i konsulu;</w:t>
      </w:r>
    </w:p>
    <w:p w14:paraId="63023956" w14:textId="77777777" w:rsidR="00A20C06" w:rsidRPr="005D224A" w:rsidRDefault="005D224A" w:rsidP="00990F74">
      <w:pPr>
        <w:spacing w:after="0" w:line="360" w:lineRule="auto"/>
        <w:ind w:left="373"/>
        <w:jc w:val="both"/>
        <w:rPr>
          <w:rFonts w:ascii="Arial Narrow" w:hAnsi="Arial Narrow"/>
          <w:szCs w:val="24"/>
        </w:rPr>
      </w:pPr>
      <w:r w:rsidRPr="005D224A">
        <w:rPr>
          <w:rFonts w:ascii="Arial Narrow" w:hAnsi="Arial Narrow"/>
          <w:color w:val="000000"/>
          <w:szCs w:val="24"/>
        </w:rPr>
        <w:t>2) minister właściwy do spraw gospodarki morskiej, po porozumieniu z Państwową Komisją Wyborczą, określi, w drodze rozporządzenia, szczegółowe wymagania oraz obowiązki kapitana polskiego statku morskiego w zakresie ochrony lokalu komisji w czasie przerwy w głosowaniu;</w:t>
      </w:r>
    </w:p>
    <w:p w14:paraId="675E7633" w14:textId="77777777" w:rsidR="00A20C06" w:rsidRPr="005D224A" w:rsidRDefault="005D224A" w:rsidP="00990F74">
      <w:pPr>
        <w:spacing w:after="0" w:line="360" w:lineRule="auto"/>
        <w:ind w:left="373"/>
        <w:jc w:val="both"/>
        <w:rPr>
          <w:rFonts w:ascii="Arial Narrow" w:hAnsi="Arial Narrow"/>
          <w:szCs w:val="24"/>
        </w:rPr>
      </w:pPr>
      <w:r w:rsidRPr="005D224A">
        <w:rPr>
          <w:rFonts w:ascii="Arial Narrow" w:hAnsi="Arial Narrow"/>
          <w:color w:val="000000"/>
          <w:szCs w:val="24"/>
        </w:rPr>
        <w:t>3) minister właściwy do spraw zagranicznych, po porozumieniu z Państwową Komisją Wyborczą, określi, w drodze rozporządzenia, szczegółowe wymagania oraz obowiązki konsula w zakresie ochrony lokalu komisji w czasie przerwy w głosowaniu.</w:t>
      </w:r>
    </w:p>
    <w:p w14:paraId="2DE97A30" w14:textId="77777777" w:rsidR="00A20C06" w:rsidRPr="005D224A" w:rsidRDefault="005D224A" w:rsidP="00AD18B6">
      <w:pPr>
        <w:keepNext/>
        <w:spacing w:after="0" w:line="360" w:lineRule="auto"/>
        <w:jc w:val="center"/>
        <w:rPr>
          <w:rFonts w:ascii="Arial Narrow" w:hAnsi="Arial Narrow"/>
          <w:szCs w:val="24"/>
        </w:rPr>
      </w:pPr>
      <w:r w:rsidRPr="005D224A">
        <w:rPr>
          <w:rFonts w:ascii="Arial Narrow" w:hAnsi="Arial Narrow"/>
          <w:b/>
          <w:color w:val="000000"/>
          <w:szCs w:val="24"/>
        </w:rPr>
        <w:lastRenderedPageBreak/>
        <w:t>Rozdział  5</w:t>
      </w:r>
    </w:p>
    <w:p w14:paraId="71016059" w14:textId="77777777" w:rsidR="00A20C06" w:rsidRPr="005D224A" w:rsidRDefault="005D224A" w:rsidP="00AD18B6">
      <w:pPr>
        <w:keepNext/>
        <w:spacing w:after="0" w:line="360" w:lineRule="auto"/>
        <w:jc w:val="center"/>
        <w:rPr>
          <w:rFonts w:ascii="Arial Narrow" w:hAnsi="Arial Narrow"/>
          <w:szCs w:val="24"/>
        </w:rPr>
      </w:pPr>
      <w:r w:rsidRPr="005D224A">
        <w:rPr>
          <w:rFonts w:ascii="Arial Narrow" w:hAnsi="Arial Narrow"/>
          <w:b/>
          <w:color w:val="000000"/>
          <w:szCs w:val="24"/>
        </w:rPr>
        <w:t>Ważność referendum</w:t>
      </w:r>
    </w:p>
    <w:p w14:paraId="5CDA1929"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b/>
          <w:color w:val="000000"/>
          <w:szCs w:val="24"/>
        </w:rPr>
        <w:t xml:space="preserve">Art.  33.  </w:t>
      </w:r>
      <w:r w:rsidRPr="005D224A">
        <w:rPr>
          <w:rFonts w:ascii="Arial Narrow" w:hAnsi="Arial Narrow"/>
          <w:color w:val="000000"/>
          <w:szCs w:val="24"/>
        </w:rPr>
        <w:t>1.  Przeciwko ważności referendum może być wniesiony protest ze względu na zarzut dopuszczenia się przestępstwa przeciwko referendum lub naruszenia przepisów niniejszej ustawy dotyczących głosowania, ustalenia wyników głosowania lub wyniku referendum.</w:t>
      </w:r>
    </w:p>
    <w:p w14:paraId="36042A37"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color w:val="000000"/>
          <w:szCs w:val="24"/>
        </w:rPr>
        <w:t>2.  Jeżeli podstawę protestu stanowi zarzut popełnienia przestępstwa przeciwko referendum lub naruszenia przez Państwową Komisję Wyborczą przepisów niniejszej ustawy dotyczących ustalenia wyników głosowania lub wyniku referendum, może go wnieść każda osoba uprawniona do udziału w referendum.</w:t>
      </w:r>
    </w:p>
    <w:p w14:paraId="58D43E2B"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color w:val="000000"/>
          <w:szCs w:val="24"/>
        </w:rPr>
        <w:t>3.  Protest przeciwko ważności referendum z powodu naruszenia przepisów niniejszej ustawy dotyczących głosowania, ustalenia wyników głosowania w obwodzie lub przez komisarza wyborczego może wnieść osoba, której nazwisko w dniu głosowania było umieszczone w spisie osób uprawnionych do udziału w referendum odpowiednio w tym obwodzie głosowania lub na obszarze objętym właściwością komisarza wyborczego.</w:t>
      </w:r>
    </w:p>
    <w:p w14:paraId="6161EEAE"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color w:val="000000"/>
          <w:szCs w:val="24"/>
        </w:rPr>
        <w:t>4.  Prawo wniesienia protestu przysługuje również przewodniczącemu komisji obwodowej, podmiotowi uprawnionemu, o którym mowa w art. 48, lub upoważnionej przez niego osobie.</w:t>
      </w:r>
    </w:p>
    <w:p w14:paraId="050E7B1B"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b/>
          <w:color w:val="000000"/>
          <w:szCs w:val="24"/>
        </w:rPr>
        <w:t xml:space="preserve">Art.  34.  </w:t>
      </w:r>
      <w:r w:rsidRPr="005D224A">
        <w:rPr>
          <w:rFonts w:ascii="Arial Narrow" w:hAnsi="Arial Narrow"/>
          <w:color w:val="000000"/>
          <w:szCs w:val="24"/>
        </w:rPr>
        <w:t>1.  Protest wnosi się do Sądu Najwyższego na piśmie w terminie 7 dni od dnia ogłoszenia wyniku referendum przez Państwową Komisję Wyborczą w Dzienniku Ustaw Rzeczypospolitej Polskiej.</w:t>
      </w:r>
    </w:p>
    <w:p w14:paraId="179571E2"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color w:val="000000"/>
          <w:szCs w:val="24"/>
        </w:rPr>
        <w:t xml:space="preserve">2.  Do warunków i trybu wnoszenia protestu oraz sposobu jego rozpatrywania i trybu podejmowania uchwały w tej sprawie przez Sąd Najwyższy stosuje się odpowiednio przepisy </w:t>
      </w:r>
      <w:r w:rsidRPr="005D224A">
        <w:rPr>
          <w:rFonts w:ascii="Arial Narrow" w:hAnsi="Arial Narrow"/>
          <w:color w:val="1B1B1B"/>
          <w:szCs w:val="24"/>
        </w:rPr>
        <w:t>ustawy</w:t>
      </w:r>
      <w:r w:rsidRPr="005D224A">
        <w:rPr>
          <w:rFonts w:ascii="Arial Narrow" w:hAnsi="Arial Narrow"/>
          <w:color w:val="000000"/>
          <w:szCs w:val="24"/>
        </w:rPr>
        <w:t xml:space="preserve"> z dnia 5 stycznia 2011 r. - Kodeks wyborczy.</w:t>
      </w:r>
    </w:p>
    <w:p w14:paraId="5B3EB1FB"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b/>
          <w:color w:val="000000"/>
          <w:szCs w:val="24"/>
        </w:rPr>
        <w:t xml:space="preserve">Art.  35.  </w:t>
      </w:r>
      <w:r w:rsidRPr="005D224A">
        <w:rPr>
          <w:rFonts w:ascii="Arial Narrow" w:hAnsi="Arial Narrow"/>
          <w:color w:val="000000"/>
          <w:szCs w:val="24"/>
        </w:rPr>
        <w:t>1.  Sąd Najwyższy rozstrzyga o ważności referendum, podejmując w tej sprawie uchwałę nie później niż w 60 dniu od dnia ogłoszenia wyniku referendum.</w:t>
      </w:r>
    </w:p>
    <w:p w14:paraId="0F3EE3F2"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color w:val="000000"/>
          <w:szCs w:val="24"/>
        </w:rPr>
        <w:t xml:space="preserve">2.  W sprawie, o której mowa w </w:t>
      </w:r>
      <w:r w:rsidR="00465176">
        <w:rPr>
          <w:rFonts w:ascii="Arial Narrow" w:hAnsi="Arial Narrow"/>
          <w:color w:val="000000"/>
          <w:szCs w:val="24"/>
        </w:rPr>
        <w:t>ust.</w:t>
      </w:r>
      <w:r w:rsidRPr="005D224A">
        <w:rPr>
          <w:rFonts w:ascii="Arial Narrow" w:hAnsi="Arial Narrow"/>
          <w:color w:val="000000"/>
          <w:szCs w:val="24"/>
        </w:rPr>
        <w:t xml:space="preserve"> 1, Sąd Najwyższy orzeka w składzie całej właściwej izby.</w:t>
      </w:r>
    </w:p>
    <w:p w14:paraId="7ABB74C1"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color w:val="000000"/>
          <w:szCs w:val="24"/>
        </w:rPr>
        <w:t>3.  Uchwałę o ważności referendum przedstawia się niezwłocznie Prezydentowi Rzeczypospolitej, Marszałkowi Sejmu, Marszałkowi Senatu i Prezesowi Rady Ministrów, a także Państwowej Komisji Wyborczej.</w:t>
      </w:r>
    </w:p>
    <w:p w14:paraId="047B1903"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color w:val="000000"/>
          <w:szCs w:val="24"/>
        </w:rPr>
        <w:t>4.  Uchwałę o ważności referendum ogłasza się w Dzienniku Ustaw Rzeczypospolitej Polskiej.</w:t>
      </w:r>
    </w:p>
    <w:p w14:paraId="017B362D"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b/>
          <w:color w:val="000000"/>
          <w:szCs w:val="24"/>
        </w:rPr>
        <w:t xml:space="preserve">Art.  36.  </w:t>
      </w:r>
      <w:r w:rsidRPr="005D224A">
        <w:rPr>
          <w:rFonts w:ascii="Arial Narrow" w:hAnsi="Arial Narrow"/>
          <w:color w:val="000000"/>
          <w:szCs w:val="24"/>
        </w:rPr>
        <w:t>1.  W razie podjęcia przez Sąd Najwyższy uchwały o unieważnieniu głosowania w obwodzie lub w obwodach, jeżeli unieważnienie głosowania nie wpływa na wynik referendum, Państwowa Komisja Wyborcza, w drodze uchwały, koryguje wyniki głosowania. Przy ustalaniu wyniku referendum nie uwzględnia się liczby osób uprawnionych do głosowania oraz wyników głosowania w tym obwodzie lub w obwodach. Skorygowany wynik Państwowa Komisja Wyborcza podaje niezwłocznie do wiadomości publicznej oraz ogłasza, w formie obwieszczenia, w Dzienniku Ustaw Rzeczypospolitej Polskiej.</w:t>
      </w:r>
    </w:p>
    <w:p w14:paraId="6EDA04A8"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color w:val="000000"/>
          <w:szCs w:val="24"/>
        </w:rPr>
        <w:t>2.  Jeżeli unieważnienie głosowania w obwodzie lub w obwodach wpływa na wynik referendum, Sąd Najwyższy w uchwale postanawia o przeprowadzeniu ponownego głosowania w tym obwodzie lub w obwodach albo wskazuje czynność, od której należy ponowić postępowanie.</w:t>
      </w:r>
    </w:p>
    <w:p w14:paraId="3CF19698"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color w:val="000000"/>
          <w:szCs w:val="24"/>
        </w:rPr>
        <w:t xml:space="preserve">3.  Na podstawie uchwały Sądu Najwyższego, o której mowa w ust. 2, Państwowa Komisja Wyborcza, w drodze uchwały, niezwłocznie zarządza przeprowadzenie ponownego głosowania w obwodzie lub w obwodach na dzień wolny od pracy przypadający w terminie 20 dni od dnia ogłoszenia uchwały Sądu Najwyższego albo zarządza podjęcie </w:t>
      </w:r>
      <w:r w:rsidRPr="005D224A">
        <w:rPr>
          <w:rFonts w:ascii="Arial Narrow" w:hAnsi="Arial Narrow"/>
          <w:color w:val="000000"/>
          <w:szCs w:val="24"/>
        </w:rPr>
        <w:lastRenderedPageBreak/>
        <w:t>wskazanych czynności, od których należy ponowić postępowanie. Uchwałę Państwowej Komisji Wyborczej podaje się do wiadomości publicznej i ogłasza w Dzienniku Ustaw Rzeczypospolitej Polskiej.</w:t>
      </w:r>
    </w:p>
    <w:p w14:paraId="1B2B2A73"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color w:val="000000"/>
          <w:szCs w:val="24"/>
        </w:rPr>
        <w:t>4.  Ponowne głosowanie w obwodzie lub w obwodach przeprowadza się na podstawie tych samych spisów osób uprawnionych do udziału w referendum i przez te same komisje obwodowe, chyba że podstawą unieważnienia głosowania były zarzuty odnoszące się do komisji lub do nieprawidłowości w spisie. W takim przypadku powołuje się nowe komisje lub sporządza się nowe spisy.</w:t>
      </w:r>
    </w:p>
    <w:p w14:paraId="62084076"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color w:val="000000"/>
          <w:szCs w:val="24"/>
        </w:rPr>
        <w:t>5.  Po ustaleniu wyników ponownego głosowania w obwodzie lub w obwodach komisarz wyborczy koryguje wyniki głosowania na obszarze swojej właściwości, a Państwowa Komisja Wyborcza, w drodze uchwały, ustala skorygowane wyniki głosowania i wynik referendum. Uchwałę Państwowej Komisji Wyborczej podaje się do wiadomości publicznej i ogłasza w Dzienniku Ustaw Rzeczypospolitej Polskiej.</w:t>
      </w:r>
    </w:p>
    <w:p w14:paraId="719DE207"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color w:val="000000"/>
          <w:szCs w:val="24"/>
        </w:rPr>
        <w:t>6.  O wynikach referendum, o których mowa w ust. 1 i 5, zawiadamia się Prezydenta Rzeczypospolitej, Marszałka Sejmu, Marszałka Senatu, Prezesa Rady Ministrów oraz Sąd Najwyższy.</w:t>
      </w:r>
    </w:p>
    <w:p w14:paraId="50F52DB7" w14:textId="77777777" w:rsidR="00A20C06" w:rsidRPr="005D224A" w:rsidRDefault="005D224A" w:rsidP="00990F74">
      <w:pPr>
        <w:spacing w:after="0" w:line="360" w:lineRule="auto"/>
        <w:jc w:val="center"/>
        <w:rPr>
          <w:rFonts w:ascii="Arial Narrow" w:hAnsi="Arial Narrow"/>
          <w:szCs w:val="24"/>
        </w:rPr>
      </w:pPr>
      <w:r w:rsidRPr="005D224A">
        <w:rPr>
          <w:rFonts w:ascii="Arial Narrow" w:hAnsi="Arial Narrow"/>
          <w:b/>
          <w:color w:val="000000"/>
          <w:szCs w:val="24"/>
        </w:rPr>
        <w:t>Rozdział  6</w:t>
      </w:r>
    </w:p>
    <w:p w14:paraId="68E79307" w14:textId="77777777" w:rsidR="00A20C06" w:rsidRPr="005D224A" w:rsidRDefault="005D224A" w:rsidP="00990F74">
      <w:pPr>
        <w:spacing w:after="0" w:line="360" w:lineRule="auto"/>
        <w:jc w:val="center"/>
        <w:rPr>
          <w:rFonts w:ascii="Arial Narrow" w:hAnsi="Arial Narrow"/>
          <w:szCs w:val="24"/>
        </w:rPr>
      </w:pPr>
      <w:r w:rsidRPr="005D224A">
        <w:rPr>
          <w:rFonts w:ascii="Arial Narrow" w:hAnsi="Arial Narrow"/>
          <w:b/>
          <w:color w:val="000000"/>
          <w:szCs w:val="24"/>
        </w:rPr>
        <w:t>Kampania referendalna i jej finansowanie</w:t>
      </w:r>
    </w:p>
    <w:p w14:paraId="170073AC"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b/>
          <w:color w:val="000000"/>
          <w:szCs w:val="24"/>
        </w:rPr>
        <w:t xml:space="preserve">Art.  37.  </w:t>
      </w:r>
      <w:r w:rsidRPr="005D224A">
        <w:rPr>
          <w:rFonts w:ascii="Arial Narrow" w:hAnsi="Arial Narrow"/>
          <w:color w:val="000000"/>
          <w:szCs w:val="24"/>
        </w:rPr>
        <w:t>Kampanią referendalną jest prezentowanie swojego stanowiska przez obywateli, partie polityczne, stowarzyszenia, fundacje oraz inne podmioty w sprawie poddanej pod referendum.</w:t>
      </w:r>
    </w:p>
    <w:p w14:paraId="07625831"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b/>
          <w:color w:val="000000"/>
          <w:szCs w:val="24"/>
        </w:rPr>
        <w:t xml:space="preserve">Art.  38.  </w:t>
      </w:r>
      <w:r w:rsidRPr="005D224A">
        <w:rPr>
          <w:rFonts w:ascii="Arial Narrow" w:hAnsi="Arial Narrow"/>
          <w:color w:val="000000"/>
          <w:szCs w:val="24"/>
        </w:rPr>
        <w:t>Kampania referendalna rozpoczyna się z dniem ogłoszenia odpowiednio uchwały Sejmu, postanowienia Prezydenta Rzeczypospolitej lub postanowienia Marszałka Sejmu o zarządzeniu referendum i ulega zakończeniu na 24 godziny przed dniem głosowania.</w:t>
      </w:r>
    </w:p>
    <w:p w14:paraId="62DE06F2"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b/>
          <w:color w:val="000000"/>
          <w:szCs w:val="24"/>
        </w:rPr>
        <w:t xml:space="preserve">Art.  39.  </w:t>
      </w:r>
      <w:r w:rsidRPr="005D224A">
        <w:rPr>
          <w:rFonts w:ascii="Arial Narrow" w:hAnsi="Arial Narrow"/>
          <w:color w:val="000000"/>
          <w:szCs w:val="24"/>
        </w:rPr>
        <w:t>1.  Od zakończenia kampanii referendalnej aż do zakończenia głosowania zabronione jest zwoływanie zgromadzeń, organizowanie pochodów i manifestacji, wygłaszanie przemówień, rozdawanie ulotek, jak też prowadzenie w inny sposób kampanii referendalnej.</w:t>
      </w:r>
    </w:p>
    <w:p w14:paraId="7ABD6620"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color w:val="000000"/>
          <w:szCs w:val="24"/>
        </w:rPr>
        <w:t>2.  Zabronione są wszelkie formy kampanii referendalnej w lokalu komisji obwodowej oraz na terenie budynku, w którym ten lokal się znajduje.</w:t>
      </w:r>
    </w:p>
    <w:p w14:paraId="4F03CF43"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b/>
          <w:color w:val="000000"/>
          <w:szCs w:val="24"/>
        </w:rPr>
        <w:t xml:space="preserve">Art.  40.  </w:t>
      </w:r>
      <w:r w:rsidRPr="005D224A">
        <w:rPr>
          <w:rFonts w:ascii="Arial Narrow" w:hAnsi="Arial Narrow"/>
          <w:color w:val="000000"/>
          <w:szCs w:val="24"/>
        </w:rPr>
        <w:t>1.  Zabronione jest prowadzenie kampanii referendalnej na terenie zakładów pracy w sposób i w formach zakłócających ich normalne funkcjonowanie.</w:t>
      </w:r>
    </w:p>
    <w:p w14:paraId="60331E12"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color w:val="000000"/>
          <w:szCs w:val="24"/>
        </w:rPr>
        <w:t>2.  Zabronione jest prowadzenie kampanii referendalnej na terenie:</w:t>
      </w:r>
    </w:p>
    <w:p w14:paraId="2415857D" w14:textId="77777777" w:rsidR="00A20C06" w:rsidRPr="005D224A" w:rsidRDefault="005D224A" w:rsidP="00990F74">
      <w:pPr>
        <w:spacing w:after="0" w:line="360" w:lineRule="auto"/>
        <w:ind w:left="373"/>
        <w:jc w:val="both"/>
        <w:rPr>
          <w:rFonts w:ascii="Arial Narrow" w:hAnsi="Arial Narrow"/>
          <w:szCs w:val="24"/>
        </w:rPr>
      </w:pPr>
      <w:r w:rsidRPr="005D224A">
        <w:rPr>
          <w:rFonts w:ascii="Arial Narrow" w:hAnsi="Arial Narrow"/>
          <w:color w:val="000000"/>
          <w:szCs w:val="24"/>
        </w:rPr>
        <w:t>1) urzędów administracji rządowej i administracji samorządu terytorialnego oraz sądów;</w:t>
      </w:r>
    </w:p>
    <w:p w14:paraId="68AEC3EE" w14:textId="77777777" w:rsidR="00A20C06" w:rsidRPr="005D224A" w:rsidRDefault="005D224A" w:rsidP="00990F74">
      <w:pPr>
        <w:spacing w:after="0" w:line="360" w:lineRule="auto"/>
        <w:ind w:left="373"/>
        <w:jc w:val="both"/>
        <w:rPr>
          <w:rFonts w:ascii="Arial Narrow" w:hAnsi="Arial Narrow"/>
          <w:szCs w:val="24"/>
        </w:rPr>
      </w:pPr>
      <w:r w:rsidRPr="005D224A">
        <w:rPr>
          <w:rFonts w:ascii="Arial Narrow" w:hAnsi="Arial Narrow"/>
          <w:color w:val="000000"/>
          <w:szCs w:val="24"/>
        </w:rPr>
        <w:t>2) jednostek wojskowych i innych jednostek organizacyjnych podległych Ministrowi Obrony Narodowej oraz oddziałów obrony cywilnej;</w:t>
      </w:r>
    </w:p>
    <w:p w14:paraId="139F7228" w14:textId="77777777" w:rsidR="00A20C06" w:rsidRPr="005D224A" w:rsidRDefault="005D224A" w:rsidP="00990F74">
      <w:pPr>
        <w:spacing w:after="0" w:line="360" w:lineRule="auto"/>
        <w:ind w:left="373"/>
        <w:jc w:val="both"/>
        <w:rPr>
          <w:rFonts w:ascii="Arial Narrow" w:hAnsi="Arial Narrow"/>
          <w:szCs w:val="24"/>
        </w:rPr>
      </w:pPr>
      <w:r w:rsidRPr="005D224A">
        <w:rPr>
          <w:rFonts w:ascii="Arial Narrow" w:hAnsi="Arial Narrow"/>
          <w:color w:val="000000"/>
          <w:szCs w:val="24"/>
        </w:rPr>
        <w:t>3) skoszarowanych jednostek podległych ministrowi właściwemu do spraw wewnętrznych.</w:t>
      </w:r>
    </w:p>
    <w:p w14:paraId="66EB2333"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color w:val="000000"/>
          <w:szCs w:val="24"/>
        </w:rPr>
        <w:t>3.  Zabronione jest organizowanie w ramach prowadzonej kampanii referendalnej gier losowych i konkursów, w których wygranymi są nagrody pieniężne lub przedmioty o wartości wyższej niż wartość przedmiotów zwyczajowo używanych w celach reklamowych lub promocyjnych.</w:t>
      </w:r>
    </w:p>
    <w:p w14:paraId="65B23DFB"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color w:val="000000"/>
          <w:szCs w:val="24"/>
        </w:rPr>
        <w:t>4.  Zabronione jest podawanie oraz dostarczanie napojów alkoholowych w ramach prowadzonej kampanii referendalnej.</w:t>
      </w:r>
    </w:p>
    <w:p w14:paraId="0200B9F4"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b/>
          <w:color w:val="000000"/>
          <w:szCs w:val="24"/>
        </w:rPr>
        <w:lastRenderedPageBreak/>
        <w:t xml:space="preserve">Art.  41.  </w:t>
      </w:r>
      <w:r w:rsidRPr="005D224A">
        <w:rPr>
          <w:rFonts w:ascii="Arial Narrow" w:hAnsi="Arial Narrow"/>
          <w:color w:val="000000"/>
          <w:szCs w:val="24"/>
        </w:rPr>
        <w:t xml:space="preserve">1.  Od zakończenia kampanii referendalnej aż do zakończenia głosowania zabronione jest podawanie do wiadomości publicznej wyników badań (sondaży) opinii publicznej dotyczących przewidywanych </w:t>
      </w:r>
      <w:proofErr w:type="spellStart"/>
      <w:r w:rsidRPr="005D224A">
        <w:rPr>
          <w:rFonts w:ascii="Arial Narrow" w:hAnsi="Arial Narrow"/>
          <w:color w:val="000000"/>
          <w:szCs w:val="24"/>
        </w:rPr>
        <w:t>zachowań</w:t>
      </w:r>
      <w:proofErr w:type="spellEnd"/>
      <w:r w:rsidRPr="005D224A">
        <w:rPr>
          <w:rFonts w:ascii="Arial Narrow" w:hAnsi="Arial Narrow"/>
          <w:color w:val="000000"/>
          <w:szCs w:val="24"/>
        </w:rPr>
        <w:t xml:space="preserve"> głosujących w referendum i wyników referendum oraz sondaży przeprowadzonych w dniu głosowania.</w:t>
      </w:r>
    </w:p>
    <w:p w14:paraId="70EA6B1A"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color w:val="000000"/>
          <w:szCs w:val="24"/>
        </w:rPr>
        <w:t>2.  Zakaz, o którym mowa w ust. 1, nie dotyczy podawania do wiadomości publicznej danych komisji obwodowych, o których mowa w art. 32 ust. 4a.</w:t>
      </w:r>
    </w:p>
    <w:p w14:paraId="6C1BBDC1"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b/>
          <w:color w:val="000000"/>
          <w:szCs w:val="24"/>
        </w:rPr>
        <w:t xml:space="preserve">Art.  42.  </w:t>
      </w:r>
      <w:r w:rsidRPr="005D224A">
        <w:rPr>
          <w:rFonts w:ascii="Arial Narrow" w:hAnsi="Arial Narrow"/>
          <w:color w:val="000000"/>
          <w:szCs w:val="24"/>
        </w:rPr>
        <w:t>Wszelkie plakaty, hasła lub ulotki oraz inne materiały dotyczące referendum, zawierające oznaczenie, od kogo pochodzą, podlegają ochronie prawnej.</w:t>
      </w:r>
    </w:p>
    <w:p w14:paraId="7F4B88E0"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b/>
          <w:color w:val="000000"/>
          <w:szCs w:val="24"/>
        </w:rPr>
        <w:t xml:space="preserve">Art.  43.  </w:t>
      </w:r>
      <w:r w:rsidRPr="005D224A">
        <w:rPr>
          <w:rFonts w:ascii="Arial Narrow" w:hAnsi="Arial Narrow"/>
          <w:color w:val="000000"/>
          <w:szCs w:val="24"/>
        </w:rPr>
        <w:t>1.  Na ścianach budynków, ogrodzeniach, latarniach, urządzeniach energetycznych, telekomunikacyjnych i innych można umieszczać plakaty i hasła dotyczące referendum po uzyskaniu zgody właściciela lub zarządcy.</w:t>
      </w:r>
    </w:p>
    <w:p w14:paraId="0FCEEBA5"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color w:val="000000"/>
          <w:szCs w:val="24"/>
        </w:rPr>
        <w:t>2.  Zabronione jest umieszczanie plakatów i haseł dotyczących referendum na zewnątrz i wewnątrz budynków administracji rządowej i samorządowej oraz sądów, a także na terenie jednostek wojskowych i oddziałów obrony cywilnej oraz skoszarowanych jednostek podległych ministrowi właściwemu do spraw wewnętrznych.</w:t>
      </w:r>
    </w:p>
    <w:p w14:paraId="1032CC92"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color w:val="000000"/>
          <w:szCs w:val="24"/>
        </w:rPr>
        <w:t>3.  Rada gminy może zabronić umieszczania plakatów lub haseł dotyczących referendum na niektórych budynkach publicznych, a także na określonych częściach terenów publicznych z przyczyn związanych z ochroną zabytków bądź środowiska.</w:t>
      </w:r>
    </w:p>
    <w:p w14:paraId="07DEB64A"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color w:val="000000"/>
          <w:szCs w:val="24"/>
        </w:rPr>
        <w:t>4.  Przy ustawianiu własnych urządzeń ogłoszeniowych w celu prowadzenia kampanii referendalnej należy stosować przepisy porządkowe. Przepis art. 42 stosuje się odpowiednio.</w:t>
      </w:r>
    </w:p>
    <w:p w14:paraId="0603DFAC"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color w:val="000000"/>
          <w:szCs w:val="24"/>
        </w:rPr>
        <w:t>5.  Plakaty i hasła dotyczące referendum należy umieszczać w taki sposób, aby można je było następnie usunąć bez powodowania szkód.</w:t>
      </w:r>
    </w:p>
    <w:p w14:paraId="5DA87218"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color w:val="000000"/>
          <w:szCs w:val="24"/>
        </w:rPr>
        <w:t>6.  Policja oraz straż gminna są obowiązane usuwać na koszt podmiotu biorącego udział w kampanii referendalnej plakaty i hasła dotyczące referendum, których sposób umieszczenia może zagrażać życiu lub zdrowiu ludzi albo bezpieczeństwu mienia bądź bezpieczeństwu w ruchu drogowym.</w:t>
      </w:r>
    </w:p>
    <w:p w14:paraId="222DEDCB"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color w:val="000000"/>
          <w:szCs w:val="24"/>
        </w:rPr>
        <w:t>7.  Plakaty i hasła dotyczące referendum oraz urządzenia ogłoszeniowe ustawione w celu prowadzenia kampanii referendalnej właściwe podmioty biorące udział w tej kampanii obowiązane są usunąć w terminie 30 dni od dnia referendum.</w:t>
      </w:r>
    </w:p>
    <w:p w14:paraId="57084DE0"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color w:val="000000"/>
          <w:szCs w:val="24"/>
        </w:rPr>
        <w:t>8.  Wójt lub burmistrz (prezydent miasta) postanawia o usunięciu plakatów i haseł dotyczących referendum oraz urządzeń ogłoszeniowych umieszczonych z naruszeniem przepisów ust. 1-5 lub nieusuniętych przez właściwe podmioty biorące udział w kampanii referendalnej w terminie, o którym mowa w ust. 7. Koszty ich usunięcia ponoszą zobowiązane podmioty.</w:t>
      </w:r>
    </w:p>
    <w:p w14:paraId="74A06F00"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b/>
          <w:color w:val="000000"/>
          <w:szCs w:val="24"/>
        </w:rPr>
        <w:t xml:space="preserve">Art.  44.  </w:t>
      </w:r>
      <w:r w:rsidRPr="005D224A">
        <w:rPr>
          <w:rFonts w:ascii="Arial Narrow" w:hAnsi="Arial Narrow"/>
          <w:color w:val="000000"/>
          <w:szCs w:val="24"/>
        </w:rPr>
        <w:t>1.  Jeżeli rozpowszechniane, w tym również w prasie w rozumieniu prawa prasowego, materiały dotyczące referendum, a w szczególności plakaty, ulotki, hasła i wypowiedzi lub inne formy prowadzonej kampanii referendalnej zawierają informacje nieprawdziwe, każdy, czyjego prawa dotyczy wynik postępowania, o którym mowa w ust. 2, ma prawo wnieść do sądu okręgowego wniosek o wydanie orzeczenia:</w:t>
      </w:r>
    </w:p>
    <w:p w14:paraId="49CF5107" w14:textId="77777777" w:rsidR="00A20C06" w:rsidRPr="005D224A" w:rsidRDefault="005D224A" w:rsidP="00990F74">
      <w:pPr>
        <w:spacing w:after="0" w:line="360" w:lineRule="auto"/>
        <w:ind w:left="373"/>
        <w:jc w:val="both"/>
        <w:rPr>
          <w:rFonts w:ascii="Arial Narrow" w:hAnsi="Arial Narrow"/>
          <w:szCs w:val="24"/>
        </w:rPr>
      </w:pPr>
      <w:r w:rsidRPr="005D224A">
        <w:rPr>
          <w:rFonts w:ascii="Arial Narrow" w:hAnsi="Arial Narrow"/>
          <w:color w:val="000000"/>
          <w:szCs w:val="24"/>
        </w:rPr>
        <w:t>1) zakazu rozpowszechniania takich informacji;</w:t>
      </w:r>
    </w:p>
    <w:p w14:paraId="31646777" w14:textId="77777777" w:rsidR="00A20C06" w:rsidRPr="005D224A" w:rsidRDefault="005D224A" w:rsidP="00990F74">
      <w:pPr>
        <w:spacing w:after="0" w:line="360" w:lineRule="auto"/>
        <w:ind w:left="373"/>
        <w:jc w:val="both"/>
        <w:rPr>
          <w:rFonts w:ascii="Arial Narrow" w:hAnsi="Arial Narrow"/>
          <w:szCs w:val="24"/>
        </w:rPr>
      </w:pPr>
      <w:r w:rsidRPr="005D224A">
        <w:rPr>
          <w:rFonts w:ascii="Arial Narrow" w:hAnsi="Arial Narrow"/>
          <w:color w:val="000000"/>
          <w:szCs w:val="24"/>
        </w:rPr>
        <w:t>2) przepadku materiałów zawierających takie informacje;</w:t>
      </w:r>
    </w:p>
    <w:p w14:paraId="73E2059C" w14:textId="77777777" w:rsidR="00A20C06" w:rsidRPr="005D224A" w:rsidRDefault="005D224A" w:rsidP="00990F74">
      <w:pPr>
        <w:spacing w:after="0" w:line="360" w:lineRule="auto"/>
        <w:ind w:left="373"/>
        <w:jc w:val="both"/>
        <w:rPr>
          <w:rFonts w:ascii="Arial Narrow" w:hAnsi="Arial Narrow"/>
          <w:szCs w:val="24"/>
        </w:rPr>
      </w:pPr>
      <w:r w:rsidRPr="005D224A">
        <w:rPr>
          <w:rFonts w:ascii="Arial Narrow" w:hAnsi="Arial Narrow"/>
          <w:color w:val="000000"/>
          <w:szCs w:val="24"/>
        </w:rPr>
        <w:t>3) nakazania sprostowania takich informacji;</w:t>
      </w:r>
    </w:p>
    <w:p w14:paraId="40FE3984" w14:textId="77777777" w:rsidR="00A20C06" w:rsidRPr="005D224A" w:rsidRDefault="005D224A" w:rsidP="00990F74">
      <w:pPr>
        <w:spacing w:after="0" w:line="360" w:lineRule="auto"/>
        <w:ind w:left="373"/>
        <w:jc w:val="both"/>
        <w:rPr>
          <w:rFonts w:ascii="Arial Narrow" w:hAnsi="Arial Narrow"/>
          <w:szCs w:val="24"/>
        </w:rPr>
      </w:pPr>
      <w:r w:rsidRPr="005D224A">
        <w:rPr>
          <w:rFonts w:ascii="Arial Narrow" w:hAnsi="Arial Narrow"/>
          <w:color w:val="000000"/>
          <w:szCs w:val="24"/>
        </w:rPr>
        <w:lastRenderedPageBreak/>
        <w:t>4) nakazania publikacji odpowiedzi na stwierdzenia naruszające dobra osobiste;</w:t>
      </w:r>
    </w:p>
    <w:p w14:paraId="73F162ED" w14:textId="77777777" w:rsidR="00A20C06" w:rsidRPr="005D224A" w:rsidRDefault="005D224A" w:rsidP="00990F74">
      <w:pPr>
        <w:spacing w:after="0" w:line="360" w:lineRule="auto"/>
        <w:ind w:left="373"/>
        <w:jc w:val="both"/>
        <w:rPr>
          <w:rFonts w:ascii="Arial Narrow" w:hAnsi="Arial Narrow"/>
          <w:szCs w:val="24"/>
        </w:rPr>
      </w:pPr>
      <w:r w:rsidRPr="005D224A">
        <w:rPr>
          <w:rFonts w:ascii="Arial Narrow" w:hAnsi="Arial Narrow"/>
          <w:color w:val="000000"/>
          <w:szCs w:val="24"/>
        </w:rPr>
        <w:t>5) nakazania przeproszenia osoby, której dobra osobiste zostały naruszone.</w:t>
      </w:r>
    </w:p>
    <w:p w14:paraId="0E6D2678"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color w:val="000000"/>
          <w:szCs w:val="24"/>
        </w:rPr>
        <w:t>2.  Sąd okręgowy rozpoznaje wniosek, o którym mowa w ust. 1, w ciągu 24 godzin w postępowaniu nieprocesowym. Sąd może rozpoznać sprawę w przypadku usprawiedliwionej nieobecności wnioskodawcy lub uczestnika postępowania, którzy o terminie rozprawy zostali prawidłowo powiadomieni. Postanowienie kończące postępowanie w sprawie sąd niezwłocznie doręcza, wraz z uzasadnieniem, osobie, która złożyła wniosek, o którym mowa w ust. 1, i zobowiązanemu do wykonania zobowiązania sądu.</w:t>
      </w:r>
    </w:p>
    <w:p w14:paraId="0C69938D"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color w:val="000000"/>
          <w:szCs w:val="24"/>
        </w:rPr>
        <w:t>3.  Na postanowienie sądu okręgowego przysługuje w ciągu 24 godzin zażalenie do sądu apelacyjnego, który rozpoznaje je w ciągu 24 godzin. Od postanowienia sądu apelacyjnego nie przysługuje skarga kasacyjna i podlega ono natychmiastowemu wykonaniu.</w:t>
      </w:r>
    </w:p>
    <w:p w14:paraId="494E466A"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color w:val="000000"/>
          <w:szCs w:val="24"/>
        </w:rPr>
        <w:t>4.  Przedstawienie przez zobowiązanego do publikacji sprostowania, odpowiedzi lub przeprosin następuje najpóźniej w ciągu 24 godzin od doręczenia postanowienia, na koszt zobowiązanego. W orzeczeniu sąd wskazuje prasę, w rozumieniu prawa prasowego, w której ma nastąpić publikacja. Publikacja następuje niezwłocznie.</w:t>
      </w:r>
    </w:p>
    <w:p w14:paraId="5AF02134"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color w:val="000000"/>
          <w:szCs w:val="24"/>
        </w:rPr>
        <w:t>5.  W razie odmowy lub niezamieszczenia sprostowania, odpowiedzi lub przeprosin przez zobowiązanego w sposób określony w postanowieniu sądu, sąd na wniosek osoby, która złożyła wniosek, o którym mowa w ust. 1, zarządza ich publikację na koszt zobowiązanego, w trybie postępowania egzekucyjnego.</w:t>
      </w:r>
    </w:p>
    <w:p w14:paraId="4936B9C8"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b/>
          <w:color w:val="000000"/>
          <w:szCs w:val="24"/>
        </w:rPr>
        <w:t xml:space="preserve">Art.  45.  </w:t>
      </w:r>
      <w:r w:rsidRPr="005D224A">
        <w:rPr>
          <w:rFonts w:ascii="Arial Narrow" w:hAnsi="Arial Narrow"/>
          <w:color w:val="000000"/>
          <w:szCs w:val="24"/>
        </w:rPr>
        <w:t>Wykonanie uprawnień wynikających z niniejszej ustawy nie ogranicza możliwości dochodzenia przez osoby pokrzywdzone lub poszkodowane uprawnień na podstawie innych ustaw.</w:t>
      </w:r>
    </w:p>
    <w:p w14:paraId="53820B17"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b/>
          <w:color w:val="000000"/>
          <w:szCs w:val="24"/>
        </w:rPr>
        <w:t xml:space="preserve">Art.  46.  </w:t>
      </w:r>
      <w:r w:rsidRPr="005D224A">
        <w:rPr>
          <w:rFonts w:ascii="Arial Narrow" w:hAnsi="Arial Narrow"/>
          <w:color w:val="000000"/>
          <w:szCs w:val="24"/>
        </w:rPr>
        <w:t>Informacje, komunikaty, apele i hasła dotyczące referendum ogłaszane w prasie drukowanej lub w telewizji bądź radiu na koszt podmiotów biorących udział w kampanii referendalnej muszą zawierać wskazanie, przez kogo są opłacane i od kogo pochodzą. Odpowiedzialnym za umieszczenie tego wskazania przez podmiot biorący udział w kampanii referendalnej jest redaktor w rozumieniu przepisów prawa prasowego.</w:t>
      </w:r>
    </w:p>
    <w:p w14:paraId="3EF05E9A"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b/>
          <w:color w:val="000000"/>
          <w:szCs w:val="24"/>
        </w:rPr>
        <w:t xml:space="preserve">Art.  47.  </w:t>
      </w:r>
      <w:r w:rsidRPr="005D224A">
        <w:rPr>
          <w:rFonts w:ascii="Arial Narrow" w:hAnsi="Arial Narrow"/>
          <w:color w:val="000000"/>
          <w:szCs w:val="24"/>
        </w:rPr>
        <w:t>1.  Wydatki ponoszone przez podmioty biorące udział w kampanii referendalnej pokrywane są z ich źródeł własnych i zgodnie z przepisami określającymi ich działalność finansową.</w:t>
      </w:r>
    </w:p>
    <w:p w14:paraId="266A0D58"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color w:val="000000"/>
          <w:szCs w:val="24"/>
        </w:rPr>
        <w:t xml:space="preserve">2.  Do finansowania kampanii referendalnej nie mają zastosowania przepisy </w:t>
      </w:r>
      <w:r w:rsidRPr="005D224A">
        <w:rPr>
          <w:rFonts w:ascii="Arial Narrow" w:hAnsi="Arial Narrow"/>
          <w:color w:val="1B1B1B"/>
          <w:szCs w:val="24"/>
        </w:rPr>
        <w:t>ustawy</w:t>
      </w:r>
      <w:r w:rsidRPr="005D224A">
        <w:rPr>
          <w:rFonts w:ascii="Arial Narrow" w:hAnsi="Arial Narrow"/>
          <w:color w:val="000000"/>
          <w:szCs w:val="24"/>
        </w:rPr>
        <w:t xml:space="preserve"> z dnia 5 stycznia 2011 r. - Kodeks wyborczy.</w:t>
      </w:r>
    </w:p>
    <w:p w14:paraId="4D8EA2D0"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b/>
          <w:color w:val="000000"/>
          <w:szCs w:val="24"/>
        </w:rPr>
        <w:t xml:space="preserve">Art.  48.  </w:t>
      </w:r>
      <w:r w:rsidRPr="005D224A">
        <w:rPr>
          <w:rFonts w:ascii="Arial Narrow" w:hAnsi="Arial Narrow"/>
          <w:color w:val="000000"/>
          <w:szCs w:val="24"/>
        </w:rPr>
        <w:t>1.  Podmiotami uprawnionymi do udziału w kampanii referendalnej w programach radiowych i telewizyjnych, o których mowa w art. 49-55, zwanymi dalej "podmiotami uprawnionymi", są:</w:t>
      </w:r>
    </w:p>
    <w:p w14:paraId="7408E817" w14:textId="77777777" w:rsidR="00A20C06" w:rsidRPr="005D224A" w:rsidRDefault="005D224A" w:rsidP="00990F74">
      <w:pPr>
        <w:spacing w:after="0" w:line="360" w:lineRule="auto"/>
        <w:ind w:left="373"/>
        <w:jc w:val="both"/>
        <w:rPr>
          <w:rFonts w:ascii="Arial Narrow" w:hAnsi="Arial Narrow"/>
          <w:szCs w:val="24"/>
        </w:rPr>
      </w:pPr>
      <w:r w:rsidRPr="005D224A">
        <w:rPr>
          <w:rFonts w:ascii="Arial Narrow" w:hAnsi="Arial Narrow"/>
          <w:color w:val="000000"/>
          <w:szCs w:val="24"/>
        </w:rPr>
        <w:t>1) partia polityczna, która w ostatnich przed referendum wyborach do Sejmu:</w:t>
      </w:r>
    </w:p>
    <w:p w14:paraId="14BCB517" w14:textId="77777777" w:rsidR="00A20C06" w:rsidRPr="005D224A" w:rsidRDefault="005D224A" w:rsidP="00990F74">
      <w:pPr>
        <w:spacing w:after="0" w:line="360" w:lineRule="auto"/>
        <w:ind w:left="746"/>
        <w:jc w:val="both"/>
        <w:rPr>
          <w:rFonts w:ascii="Arial Narrow" w:hAnsi="Arial Narrow"/>
          <w:szCs w:val="24"/>
        </w:rPr>
      </w:pPr>
      <w:r w:rsidRPr="005D224A">
        <w:rPr>
          <w:rFonts w:ascii="Arial Narrow" w:hAnsi="Arial Narrow"/>
          <w:color w:val="000000"/>
          <w:szCs w:val="24"/>
        </w:rPr>
        <w:t>a) samodzielnie tworząc komitet wyborczy, otrzymała, w skali kraju, co najmniej 3% ważnie oddanych głosów na jej okręgowe listy kandydatów na posłów,</w:t>
      </w:r>
    </w:p>
    <w:p w14:paraId="267BFB37" w14:textId="77777777" w:rsidR="00A20C06" w:rsidRPr="005D224A" w:rsidRDefault="005D224A" w:rsidP="00990F74">
      <w:pPr>
        <w:spacing w:after="0" w:line="360" w:lineRule="auto"/>
        <w:ind w:left="746"/>
        <w:jc w:val="both"/>
        <w:rPr>
          <w:rFonts w:ascii="Arial Narrow" w:hAnsi="Arial Narrow"/>
          <w:szCs w:val="24"/>
        </w:rPr>
      </w:pPr>
      <w:r w:rsidRPr="005D224A">
        <w:rPr>
          <w:rFonts w:ascii="Arial Narrow" w:hAnsi="Arial Narrow"/>
          <w:color w:val="000000"/>
          <w:szCs w:val="24"/>
        </w:rPr>
        <w:t>b) wchodziła w skład koalicji wyborczej, której okręgowe listy kandydatów na posłów otrzymały, w skali kraju, co najmniej 6% ważnie oddanych głosów;</w:t>
      </w:r>
    </w:p>
    <w:p w14:paraId="7D6127DF" w14:textId="77777777" w:rsidR="00A20C06" w:rsidRPr="005D224A" w:rsidRDefault="005D224A" w:rsidP="00990F74">
      <w:pPr>
        <w:spacing w:after="0" w:line="360" w:lineRule="auto"/>
        <w:ind w:left="373"/>
        <w:jc w:val="both"/>
        <w:rPr>
          <w:rFonts w:ascii="Arial Narrow" w:hAnsi="Arial Narrow"/>
          <w:szCs w:val="24"/>
        </w:rPr>
      </w:pPr>
      <w:r w:rsidRPr="005D224A">
        <w:rPr>
          <w:rFonts w:ascii="Arial Narrow" w:hAnsi="Arial Narrow"/>
          <w:color w:val="000000"/>
          <w:szCs w:val="24"/>
        </w:rPr>
        <w:t xml:space="preserve">2) klub poselski, klub senatorski oraz klub parlamentarny, które na rok przed dniem ogłoszenia uchwały lub postanowienia o zarządzeniu referendum zrzeszały odpowiednio posłów lub senatorów wybranych spośród </w:t>
      </w:r>
      <w:r w:rsidRPr="005D224A">
        <w:rPr>
          <w:rFonts w:ascii="Arial Narrow" w:hAnsi="Arial Narrow"/>
          <w:color w:val="000000"/>
          <w:szCs w:val="24"/>
        </w:rPr>
        <w:lastRenderedPageBreak/>
        <w:t>kandydatów zgłoszonych przez komitet wyborczy wyborców, a posłowie lub senatorowie ci stanowili więcej niż połowę składu tych klubów;</w:t>
      </w:r>
    </w:p>
    <w:p w14:paraId="13438D60" w14:textId="77777777" w:rsidR="00A20C06" w:rsidRPr="005D224A" w:rsidRDefault="005D224A" w:rsidP="00990F74">
      <w:pPr>
        <w:spacing w:after="0" w:line="360" w:lineRule="auto"/>
        <w:ind w:left="373"/>
        <w:jc w:val="both"/>
        <w:rPr>
          <w:rFonts w:ascii="Arial Narrow" w:hAnsi="Arial Narrow"/>
          <w:szCs w:val="24"/>
        </w:rPr>
      </w:pPr>
      <w:r w:rsidRPr="005D224A">
        <w:rPr>
          <w:rFonts w:ascii="Arial Narrow" w:hAnsi="Arial Narrow"/>
          <w:color w:val="000000"/>
          <w:szCs w:val="24"/>
        </w:rPr>
        <w:t>3) stowarzyszenie lub inna organizacja społeczna, która spełnia następujące warunki:</w:t>
      </w:r>
    </w:p>
    <w:p w14:paraId="21935CFD" w14:textId="77777777" w:rsidR="00A20C06" w:rsidRPr="005D224A" w:rsidRDefault="005D224A" w:rsidP="00990F74">
      <w:pPr>
        <w:spacing w:after="0" w:line="360" w:lineRule="auto"/>
        <w:ind w:left="746"/>
        <w:jc w:val="both"/>
        <w:rPr>
          <w:rFonts w:ascii="Arial Narrow" w:hAnsi="Arial Narrow"/>
          <w:szCs w:val="24"/>
        </w:rPr>
      </w:pPr>
      <w:r w:rsidRPr="005D224A">
        <w:rPr>
          <w:rFonts w:ascii="Arial Narrow" w:hAnsi="Arial Narrow"/>
          <w:color w:val="000000"/>
          <w:szCs w:val="24"/>
        </w:rPr>
        <w:t>a) została zarejestrowana lub zgłoszona, zgodnie z obowiązującymi przepisami, nie później niż na rok przed dniem ogłoszenia uchwały lub postanowienia o zarządzeniu referendum,</w:t>
      </w:r>
    </w:p>
    <w:p w14:paraId="2D6329D5" w14:textId="77777777" w:rsidR="00A20C06" w:rsidRPr="005D224A" w:rsidRDefault="005D224A" w:rsidP="00990F74">
      <w:pPr>
        <w:spacing w:after="0" w:line="360" w:lineRule="auto"/>
        <w:ind w:left="746"/>
        <w:jc w:val="both"/>
        <w:rPr>
          <w:rFonts w:ascii="Arial Narrow" w:hAnsi="Arial Narrow"/>
          <w:szCs w:val="24"/>
        </w:rPr>
      </w:pPr>
      <w:r w:rsidRPr="005D224A">
        <w:rPr>
          <w:rFonts w:ascii="Arial Narrow" w:hAnsi="Arial Narrow"/>
          <w:color w:val="000000"/>
          <w:szCs w:val="24"/>
        </w:rPr>
        <w:t>b) obszar jej działania obejmuje całe terytorium Rzeczypospolitej Polskiej,</w:t>
      </w:r>
    </w:p>
    <w:p w14:paraId="504894A3" w14:textId="77777777" w:rsidR="00A20C06" w:rsidRPr="005D224A" w:rsidRDefault="005D224A" w:rsidP="00990F74">
      <w:pPr>
        <w:spacing w:after="0" w:line="360" w:lineRule="auto"/>
        <w:ind w:left="746"/>
        <w:jc w:val="both"/>
        <w:rPr>
          <w:rFonts w:ascii="Arial Narrow" w:hAnsi="Arial Narrow"/>
          <w:szCs w:val="24"/>
        </w:rPr>
      </w:pPr>
      <w:r w:rsidRPr="005D224A">
        <w:rPr>
          <w:rFonts w:ascii="Arial Narrow" w:hAnsi="Arial Narrow"/>
          <w:color w:val="000000"/>
          <w:szCs w:val="24"/>
        </w:rPr>
        <w:t>c) prowadzi działalność związaną z przedmiotem referendum, a działalność ta mieści się w zakresie jej celów statutowych;</w:t>
      </w:r>
    </w:p>
    <w:p w14:paraId="0B7B1D44" w14:textId="77777777" w:rsidR="00A20C06" w:rsidRPr="005D224A" w:rsidRDefault="005D224A" w:rsidP="00990F74">
      <w:pPr>
        <w:spacing w:after="0" w:line="360" w:lineRule="auto"/>
        <w:ind w:left="373"/>
        <w:jc w:val="both"/>
        <w:rPr>
          <w:rFonts w:ascii="Arial Narrow" w:hAnsi="Arial Narrow"/>
          <w:szCs w:val="24"/>
        </w:rPr>
      </w:pPr>
      <w:r w:rsidRPr="005D224A">
        <w:rPr>
          <w:rFonts w:ascii="Arial Narrow" w:hAnsi="Arial Narrow"/>
          <w:color w:val="000000"/>
          <w:szCs w:val="24"/>
        </w:rPr>
        <w:t>4) fundacja, która spełnia warunki określone w pkt 3 lit. a i c;</w:t>
      </w:r>
    </w:p>
    <w:p w14:paraId="0D1E6A56" w14:textId="77777777" w:rsidR="00A20C06" w:rsidRPr="005D224A" w:rsidRDefault="005D224A" w:rsidP="00990F74">
      <w:pPr>
        <w:spacing w:after="0" w:line="360" w:lineRule="auto"/>
        <w:ind w:left="373"/>
        <w:jc w:val="both"/>
        <w:rPr>
          <w:rFonts w:ascii="Arial Narrow" w:hAnsi="Arial Narrow"/>
          <w:szCs w:val="24"/>
        </w:rPr>
      </w:pPr>
      <w:r w:rsidRPr="005D224A">
        <w:rPr>
          <w:rFonts w:ascii="Arial Narrow" w:hAnsi="Arial Narrow"/>
          <w:color w:val="000000"/>
          <w:szCs w:val="24"/>
        </w:rPr>
        <w:t>5) pełnomocnik, o którym mowa w art. 63 ust. 3.</w:t>
      </w:r>
    </w:p>
    <w:p w14:paraId="62E2144C"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color w:val="000000"/>
          <w:szCs w:val="24"/>
        </w:rPr>
        <w:t>2.  Podmioty, o których mowa w ust. 1, najpóźniej w 40 dniu przed dniem referendum, zawiadamiają Państwową Komisję Wyborczą o zamiarze skorzystania z uprawnienia określonego w ust. 1, załączając do zawiadomienia:</w:t>
      </w:r>
    </w:p>
    <w:p w14:paraId="16318426" w14:textId="77777777" w:rsidR="00A20C06" w:rsidRPr="005D224A" w:rsidRDefault="005D224A" w:rsidP="00990F74">
      <w:pPr>
        <w:spacing w:after="0" w:line="360" w:lineRule="auto"/>
        <w:ind w:left="373"/>
        <w:jc w:val="both"/>
        <w:rPr>
          <w:rFonts w:ascii="Arial Narrow" w:hAnsi="Arial Narrow"/>
          <w:szCs w:val="24"/>
        </w:rPr>
      </w:pPr>
      <w:r w:rsidRPr="005D224A">
        <w:rPr>
          <w:rFonts w:ascii="Arial Narrow" w:hAnsi="Arial Narrow"/>
          <w:color w:val="000000"/>
          <w:szCs w:val="24"/>
        </w:rPr>
        <w:t>1) w przypadku partii politycznej - prawomocne postanowienie Sądu Okręgowego w Warszawie o wpisaniu partii do ewidencji partii politycznych;</w:t>
      </w:r>
    </w:p>
    <w:p w14:paraId="04A765CC" w14:textId="77777777" w:rsidR="00A20C06" w:rsidRPr="005D224A" w:rsidRDefault="005D224A" w:rsidP="00990F74">
      <w:pPr>
        <w:spacing w:after="0" w:line="360" w:lineRule="auto"/>
        <w:ind w:left="373"/>
        <w:jc w:val="both"/>
        <w:rPr>
          <w:rFonts w:ascii="Arial Narrow" w:hAnsi="Arial Narrow"/>
          <w:szCs w:val="24"/>
        </w:rPr>
      </w:pPr>
      <w:r w:rsidRPr="005D224A">
        <w:rPr>
          <w:rFonts w:ascii="Arial Narrow" w:hAnsi="Arial Narrow"/>
          <w:color w:val="000000"/>
          <w:szCs w:val="24"/>
        </w:rPr>
        <w:t>2) w przypadku klubu poselskiego, klubu senatorskiego oraz klubu parlamentarnego, o których mowa w ust. 1 pkt 2 - dokument wskazujący podmiot uprawniony do reprezentowania klubu oraz informację odpowiednio Marszałka Sejmu lub Marszałka Senatu o utworzeniu klubu;</w:t>
      </w:r>
    </w:p>
    <w:p w14:paraId="24F8FB3C" w14:textId="77777777" w:rsidR="00A20C06" w:rsidRPr="005D224A" w:rsidRDefault="005D224A" w:rsidP="00990F74">
      <w:pPr>
        <w:spacing w:after="0" w:line="360" w:lineRule="auto"/>
        <w:ind w:left="373"/>
        <w:jc w:val="both"/>
        <w:rPr>
          <w:rFonts w:ascii="Arial Narrow" w:hAnsi="Arial Narrow"/>
          <w:szCs w:val="24"/>
        </w:rPr>
      </w:pPr>
      <w:r w:rsidRPr="005D224A">
        <w:rPr>
          <w:rFonts w:ascii="Arial Narrow" w:hAnsi="Arial Narrow"/>
          <w:color w:val="000000"/>
          <w:szCs w:val="24"/>
        </w:rPr>
        <w:t>3) w przypadku stowarzyszenia lub innej organizacji społecznej oraz fundacji - uwierzytelniony statut i zaświadczenie albo oświadczenie o wpisie do rejestru w Krajowym Rejestrze Sądowym stowarzyszenia, organizacji lub fundacji albo regulaminu działalności stowarzyszenia zwykłego, poświadczonego przez właściwy organ nadzorujący;</w:t>
      </w:r>
    </w:p>
    <w:p w14:paraId="7ECAE224" w14:textId="77777777" w:rsidR="00A20C06" w:rsidRPr="005D224A" w:rsidRDefault="005D224A" w:rsidP="00990F74">
      <w:pPr>
        <w:spacing w:after="0" w:line="360" w:lineRule="auto"/>
        <w:ind w:left="373"/>
        <w:jc w:val="both"/>
        <w:rPr>
          <w:rFonts w:ascii="Arial Narrow" w:hAnsi="Arial Narrow"/>
          <w:szCs w:val="24"/>
        </w:rPr>
      </w:pPr>
      <w:r w:rsidRPr="005D224A">
        <w:rPr>
          <w:rFonts w:ascii="Arial Narrow" w:hAnsi="Arial Narrow"/>
          <w:color w:val="000000"/>
          <w:szCs w:val="24"/>
        </w:rPr>
        <w:t>4) w przypadku pełnomocnika, o którym mowa w ust. 1 pkt 5 - oświadczenie, o którym mowa w art. 63 ust. 3.</w:t>
      </w:r>
    </w:p>
    <w:p w14:paraId="48528BDE"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color w:val="000000"/>
          <w:szCs w:val="24"/>
        </w:rPr>
        <w:t>2a.  Oświadczenie, o którym mowa w ust. 2 pkt 3, składa się pod rygorem odpowiedzialności karnej za składanie fałszywych zeznań. Składający oświadczenie jest obowiązany do zawarcia w nim klauzuli następującej treści: "Jestem świadomy odpowiedzialności karnej za złożenie fałszywego oświadczenia.". Klauzula ta zastępuje pouczenie organu o odpowiedzialności karnej za składanie fałszywych zeznań.</w:t>
      </w:r>
    </w:p>
    <w:p w14:paraId="21CCA92E"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color w:val="000000"/>
          <w:szCs w:val="24"/>
        </w:rPr>
        <w:t>3.  Państwowa Komisja Wyborcza na podstawie dokumentów, o których mowa w ust. 2, wydaje podmiotom uprawnionym zaświadczenie o przysługiwaniu tym podmiotom uprawnienia określonego w ust. 1.</w:t>
      </w:r>
    </w:p>
    <w:p w14:paraId="438301E8"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color w:val="000000"/>
          <w:szCs w:val="24"/>
        </w:rPr>
        <w:t>4.  Jeżeli zawiadomienie, o którym mowa w ust. 2, nie spełnia warunków określonych w tym przepisie, Państwowa Komisja Wyborcza w terminie 3 dni od dnia doręczenia zawiadomienia odmawia wydania zaświadczenia.</w:t>
      </w:r>
    </w:p>
    <w:p w14:paraId="13ED03F7"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color w:val="000000"/>
          <w:szCs w:val="24"/>
        </w:rPr>
        <w:t>5.  Postanowienie Państwowej Komisji Wyborczej o odmowie wydania zaświadczenia doręcza się niezwłocznie, wraz z uzasadnieniem, podmiotowi, który złożył zawiadomienie.</w:t>
      </w:r>
    </w:p>
    <w:p w14:paraId="06BDD6AD"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color w:val="000000"/>
          <w:szCs w:val="24"/>
        </w:rPr>
        <w:t>6.  Podmiotowi, o którym mowa w ust. 5, służy prawo wniesienia do Sądu Najwyższego skargi na postanowienie Państwowej Komisji Wyborczej o odmowie wydania zaświadczenia. Skargę wnosi się w terminie 3 dni od dnia doręczenia wnioskodawcy postanowienia o odmowie wydania zaświadczenia.</w:t>
      </w:r>
    </w:p>
    <w:p w14:paraId="3BE16A50"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color w:val="000000"/>
          <w:szCs w:val="24"/>
        </w:rPr>
        <w:lastRenderedPageBreak/>
        <w:t>7.  Sąd Najwyższy rozpatruje skargę w postępowaniu nieprocesowym, w składzie 3 sędziów, i wydaje orzeczenie w sprawie skargi w terminie 5 dni. Od orzeczenia Sądu Najwyższego nie przysługuje środek prawny. Orzeczenie doręcza się podmiotowi, o którym mowa w ust. 5, i Państwowej Komisji Wyborczej. Jeżeli Sąd Najwyższy uzna skargę za zasadną, Państwowa Komisja Wyborcza niezwłocznie wydaje zaświadczenie, o którym mowa w ust. 3.</w:t>
      </w:r>
    </w:p>
    <w:p w14:paraId="51B85322"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b/>
          <w:color w:val="000000"/>
          <w:szCs w:val="24"/>
        </w:rPr>
        <w:t xml:space="preserve">Art.  49.  </w:t>
      </w:r>
      <w:r w:rsidRPr="005D224A">
        <w:rPr>
          <w:rFonts w:ascii="Arial Narrow" w:hAnsi="Arial Narrow"/>
          <w:color w:val="000000"/>
          <w:szCs w:val="24"/>
        </w:rPr>
        <w:t>1.  Podmioty uprawnione mają prawo prowadzenia kampanii referendalnej w programach radiowych i telewizyjnych nadawców publicznych, zgodnie z przepisami ustawy, w formie audycji referendalnych.</w:t>
      </w:r>
    </w:p>
    <w:p w14:paraId="275A118D"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color w:val="000000"/>
          <w:szCs w:val="24"/>
        </w:rPr>
        <w:t>2.  Audycją referendalną jest część programu radiowego lub telewizyjnego, niepochodząca od nadawcy, rozpowszechniana nieodpłatnie, stanowiąca odrębną całość ze względu na treść lub formę, umożliwiająca wykorzystanie przez podmiot uprawniony przysługującego mu czasu antenowego, o którym mowa w art. 50 lub art. 51, przeznaczonego na prowadzenie kampanii referendalnej.</w:t>
      </w:r>
    </w:p>
    <w:p w14:paraId="45600BAA"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color w:val="000000"/>
          <w:szCs w:val="24"/>
        </w:rPr>
        <w:t>3.  Nadawca publiczny jest obowiązany do dokonywania na własny koszt rejestracji dostarczonej audycji referendalnej, przygotowanej przez podmiot uprawniony, obejmującej przegranie na nośniki dostosowane do rozpowszechniania, lub do udostępnienia studia wraz z realizatorem w celu nagrania audycji referendalnej przez podmiot uprawniony.</w:t>
      </w:r>
    </w:p>
    <w:p w14:paraId="10AC5081"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b/>
          <w:color w:val="000000"/>
          <w:szCs w:val="24"/>
        </w:rPr>
        <w:t xml:space="preserve">Art.  50.  </w:t>
      </w:r>
      <w:r w:rsidRPr="005D224A">
        <w:rPr>
          <w:rFonts w:ascii="Arial Narrow" w:hAnsi="Arial Narrow"/>
          <w:color w:val="000000"/>
          <w:szCs w:val="24"/>
        </w:rPr>
        <w:t>1.  W terminie od 16 dnia przed dniem referendum do zakończenia kampanii referendalnej Telewizja Polska Spółka Akcyjna oraz Polskie Radio Spółka Akcyjna i spółki radiofonii regionalnej, zwane dalej "Telewizją Polską" i "Polskim Radiem", rozpowszechniają na własny koszt w programach ogólnokrajowych i regionalnych audycje referendalne podmiotów uprawnionych.</w:t>
      </w:r>
    </w:p>
    <w:p w14:paraId="3D990CE0"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color w:val="000000"/>
          <w:szCs w:val="24"/>
        </w:rPr>
        <w:t>2.  Łączny czas rozpowszechniania audycji referendalnych wynosi:</w:t>
      </w:r>
    </w:p>
    <w:p w14:paraId="338FC711" w14:textId="77777777" w:rsidR="00A20C06" w:rsidRPr="005D224A" w:rsidRDefault="005D224A" w:rsidP="00990F74">
      <w:pPr>
        <w:spacing w:after="0" w:line="360" w:lineRule="auto"/>
        <w:ind w:left="373"/>
        <w:jc w:val="both"/>
        <w:rPr>
          <w:rFonts w:ascii="Arial Narrow" w:hAnsi="Arial Narrow"/>
          <w:szCs w:val="24"/>
        </w:rPr>
      </w:pPr>
      <w:r w:rsidRPr="005D224A">
        <w:rPr>
          <w:rFonts w:ascii="Arial Narrow" w:hAnsi="Arial Narrow"/>
          <w:color w:val="000000"/>
          <w:szCs w:val="24"/>
        </w:rPr>
        <w:t>1) w ogólnokrajowych programach - 15 godzin w Telewizji Polskiej, w tym do 3 godzin w TV Polonia, i 30 godzin w Polskim Radiu, w tym do 5 godzin w programie przeznaczonym dla zagranicy;</w:t>
      </w:r>
    </w:p>
    <w:p w14:paraId="2DD49AEA" w14:textId="77777777" w:rsidR="00A20C06" w:rsidRPr="005D224A" w:rsidRDefault="005D224A" w:rsidP="00990F74">
      <w:pPr>
        <w:spacing w:after="0" w:line="360" w:lineRule="auto"/>
        <w:ind w:left="373"/>
        <w:jc w:val="both"/>
        <w:rPr>
          <w:rFonts w:ascii="Arial Narrow" w:hAnsi="Arial Narrow"/>
          <w:szCs w:val="24"/>
        </w:rPr>
      </w:pPr>
      <w:r w:rsidRPr="005D224A">
        <w:rPr>
          <w:rFonts w:ascii="Arial Narrow" w:hAnsi="Arial Narrow"/>
          <w:color w:val="000000"/>
          <w:szCs w:val="24"/>
        </w:rPr>
        <w:t>2) w każdym regionalnym programie - 10 godzin w Telewizji Polskiej i 15 godzin w Polskim Radiu.</w:t>
      </w:r>
    </w:p>
    <w:p w14:paraId="5047BE47"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color w:val="000000"/>
          <w:szCs w:val="24"/>
        </w:rPr>
        <w:t>3.  Podmiot uprawniony ma prawo do rozpowszechniania audycji referendalnych w programach ogólnokrajowych oraz regionalnych.</w:t>
      </w:r>
    </w:p>
    <w:p w14:paraId="6B5B7744"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color w:val="000000"/>
          <w:szCs w:val="24"/>
        </w:rPr>
        <w:t>4.  Czas przysługujący jednemu podmiotowi uprawnionemu nie może być odstępowany innemu podmiotowi uprawnionemu.</w:t>
      </w:r>
    </w:p>
    <w:p w14:paraId="2EFB64DD"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b/>
          <w:color w:val="000000"/>
          <w:szCs w:val="24"/>
        </w:rPr>
        <w:t xml:space="preserve">Art.  51.  </w:t>
      </w:r>
      <w:r w:rsidRPr="005D224A">
        <w:rPr>
          <w:rFonts w:ascii="Arial Narrow" w:hAnsi="Arial Narrow"/>
          <w:color w:val="000000"/>
          <w:szCs w:val="24"/>
        </w:rPr>
        <w:t>1.  W przypadku referendum w sprawie wyrażenia zgody na ratyfikację umowy międzynarodowej, w terminie od 21 dnia przed dniem referendum do zakończenia kampanii referendalnej, Telewizja Polska oraz Polskie Radio rozpowszechniają na własny koszt w programach ogólnokrajowych i regionalnych audycje referendalne podmiotów uprawnionych.</w:t>
      </w:r>
    </w:p>
    <w:p w14:paraId="7D59412E"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color w:val="000000"/>
          <w:szCs w:val="24"/>
        </w:rPr>
        <w:t>2.  Łączny czas rozpowszechniania audycji referendalnych wynosi:</w:t>
      </w:r>
    </w:p>
    <w:p w14:paraId="64268C2D" w14:textId="77777777" w:rsidR="00A20C06" w:rsidRPr="005D224A" w:rsidRDefault="005D224A" w:rsidP="00990F74">
      <w:pPr>
        <w:spacing w:after="0" w:line="360" w:lineRule="auto"/>
        <w:ind w:left="373"/>
        <w:jc w:val="both"/>
        <w:rPr>
          <w:rFonts w:ascii="Arial Narrow" w:hAnsi="Arial Narrow"/>
          <w:szCs w:val="24"/>
        </w:rPr>
      </w:pPr>
      <w:r w:rsidRPr="005D224A">
        <w:rPr>
          <w:rFonts w:ascii="Arial Narrow" w:hAnsi="Arial Narrow"/>
          <w:color w:val="000000"/>
          <w:szCs w:val="24"/>
        </w:rPr>
        <w:t>1) w ogólnokrajowych programach - 25 godzin w Telewizji Polskiej, w tym do 5 godzin w TV Polonia, i 45 godzin w Polskim Radiu, w tym do 8 godzin w programie przeznaczonym dla zagranicy;</w:t>
      </w:r>
    </w:p>
    <w:p w14:paraId="35DC8DF7" w14:textId="77777777" w:rsidR="00A20C06" w:rsidRPr="005D224A" w:rsidRDefault="005D224A" w:rsidP="00990F74">
      <w:pPr>
        <w:spacing w:after="0" w:line="360" w:lineRule="auto"/>
        <w:ind w:left="373"/>
        <w:jc w:val="both"/>
        <w:rPr>
          <w:rFonts w:ascii="Arial Narrow" w:hAnsi="Arial Narrow"/>
          <w:szCs w:val="24"/>
        </w:rPr>
      </w:pPr>
      <w:r w:rsidRPr="005D224A">
        <w:rPr>
          <w:rFonts w:ascii="Arial Narrow" w:hAnsi="Arial Narrow"/>
          <w:color w:val="000000"/>
          <w:szCs w:val="24"/>
        </w:rPr>
        <w:t>2) w każdym regionalnym programie - 15 godzin w Telewizji Polskiej i 20 godzin w Polskim Radiu.</w:t>
      </w:r>
    </w:p>
    <w:p w14:paraId="693EFA9E"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color w:val="000000"/>
          <w:szCs w:val="24"/>
        </w:rPr>
        <w:t>3.  Przepisy art. 50 ust. 3 i 4 stosuje się odpowiednio.</w:t>
      </w:r>
    </w:p>
    <w:p w14:paraId="302180F3"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b/>
          <w:color w:val="000000"/>
          <w:szCs w:val="24"/>
        </w:rPr>
        <w:t xml:space="preserve">Art.  52.  </w:t>
      </w:r>
      <w:r w:rsidRPr="005D224A">
        <w:rPr>
          <w:rFonts w:ascii="Arial Narrow" w:hAnsi="Arial Narrow"/>
          <w:color w:val="000000"/>
          <w:szCs w:val="24"/>
        </w:rPr>
        <w:t>1.  Czas przeznaczony na rozpowszechnianie audycji referendalnych dzieli się równo między podmioty uprawnione na podstawie informacji Państwowej Komisji Wyborczej o podmiotach uprawnionych.</w:t>
      </w:r>
    </w:p>
    <w:p w14:paraId="105CC64B"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color w:val="000000"/>
          <w:szCs w:val="24"/>
        </w:rPr>
        <w:lastRenderedPageBreak/>
        <w:t>2.  Podziału czasu przeznaczonego na rozpowszechnianie audycji referendalnych:</w:t>
      </w:r>
    </w:p>
    <w:p w14:paraId="522FE0D2" w14:textId="77777777" w:rsidR="00A20C06" w:rsidRPr="005D224A" w:rsidRDefault="005D224A" w:rsidP="00990F74">
      <w:pPr>
        <w:spacing w:after="0" w:line="360" w:lineRule="auto"/>
        <w:ind w:left="373"/>
        <w:jc w:val="both"/>
        <w:rPr>
          <w:rFonts w:ascii="Arial Narrow" w:hAnsi="Arial Narrow"/>
          <w:szCs w:val="24"/>
        </w:rPr>
      </w:pPr>
      <w:r w:rsidRPr="005D224A">
        <w:rPr>
          <w:rFonts w:ascii="Arial Narrow" w:hAnsi="Arial Narrow"/>
          <w:color w:val="000000"/>
          <w:szCs w:val="24"/>
        </w:rPr>
        <w:t>1) w programach ogólnokrajowych - dokonują odpowiednio zarządy Telewizji Polskiej i Polskiego Radia;</w:t>
      </w:r>
    </w:p>
    <w:p w14:paraId="11D0AD43" w14:textId="77777777" w:rsidR="00A20C06" w:rsidRPr="005D224A" w:rsidRDefault="005D224A" w:rsidP="00990F74">
      <w:pPr>
        <w:spacing w:after="0" w:line="360" w:lineRule="auto"/>
        <w:ind w:left="373"/>
        <w:jc w:val="both"/>
        <w:rPr>
          <w:rFonts w:ascii="Arial Narrow" w:hAnsi="Arial Narrow"/>
          <w:szCs w:val="24"/>
        </w:rPr>
      </w:pPr>
      <w:r w:rsidRPr="005D224A">
        <w:rPr>
          <w:rFonts w:ascii="Arial Narrow" w:hAnsi="Arial Narrow"/>
          <w:color w:val="000000"/>
          <w:szCs w:val="24"/>
        </w:rPr>
        <w:t>2) w programach regionalnych - dokonują właściwi dyrektorzy oddziałów Telewizji Polskiej i prezesi zarządów spółek Polskiego Radia.</w:t>
      </w:r>
    </w:p>
    <w:p w14:paraId="0D939612"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color w:val="000000"/>
          <w:szCs w:val="24"/>
        </w:rPr>
        <w:t>3.  Na ustalenia dotyczące podziału czasu antenowego, o których mowa w ust. 2, podmiotowi uprawnionemu przysługuje skarga do Państwowej Komisji Wyborczej. Skargę wnosi się w terminie 2 dni od dnia doręczenia informacji o dokonaniu ustalenia. Państwowa Komisja Wyborcza rozpatruje sprawę niezwłocznie i wydaje postanowienie. Od postanowienia Państwowej Komisji Wyborczej nie przysługuje środek prawny.</w:t>
      </w:r>
    </w:p>
    <w:p w14:paraId="71F0E2E3"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b/>
          <w:color w:val="000000"/>
          <w:szCs w:val="24"/>
        </w:rPr>
        <w:t xml:space="preserve">Art.  53.  </w:t>
      </w:r>
      <w:r w:rsidRPr="005D224A">
        <w:rPr>
          <w:rFonts w:ascii="Arial Narrow" w:hAnsi="Arial Narrow"/>
          <w:color w:val="000000"/>
          <w:szCs w:val="24"/>
        </w:rPr>
        <w:t>1.  Kolejność rozpowszechniania w każdym dniu audycji referendalnych ustalają kierujący redakcjami właściwych ogólnokrajowych programów telewizyjnych, w tym TV Polonia, i programów regionalnych oraz programów radiowych, w drodze losowania przeprowadzonego w obecności przedstawicieli podmiotów uprawnionych najpóźniej w 18 dniu przed dniem referendum, z zastrzeżeniem ust. 2.</w:t>
      </w:r>
    </w:p>
    <w:p w14:paraId="413D2111"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color w:val="000000"/>
          <w:szCs w:val="24"/>
        </w:rPr>
        <w:t>2.  W przypadku referendum w sprawie wyrażenia zgody na ratyfikację umowy międzynarodowej losowanie, o którym mowa w ust. 1, przeprowadza się najpóźniej w 23 dniu przed dniem referendum.</w:t>
      </w:r>
    </w:p>
    <w:p w14:paraId="612A53BA"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b/>
          <w:color w:val="000000"/>
          <w:szCs w:val="24"/>
        </w:rPr>
        <w:t xml:space="preserve">Art.  54.  </w:t>
      </w:r>
      <w:r w:rsidRPr="005D224A">
        <w:rPr>
          <w:rFonts w:ascii="Arial Narrow" w:hAnsi="Arial Narrow"/>
          <w:color w:val="000000"/>
          <w:szCs w:val="24"/>
        </w:rPr>
        <w:t>1.  Audycje referendalne podmiotu uprawnionego dostarczane są do Telewizji Polskiej lub Polskiego Radia nie później niż na 24 godziny przed dniem ich rozpowszechnienia.</w:t>
      </w:r>
    </w:p>
    <w:p w14:paraId="2FDAFC82"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color w:val="000000"/>
          <w:szCs w:val="24"/>
        </w:rPr>
        <w:t>2.  Czas audycji referendalnych dostarczonych przez podmioty uprawnione nie może przekraczać czasu ustalonego dla nich na podstawie przepisów, o których mowa w art. 52.</w:t>
      </w:r>
    </w:p>
    <w:p w14:paraId="7F15DD51"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color w:val="000000"/>
          <w:szCs w:val="24"/>
        </w:rPr>
        <w:t>3.  W przypadku stwierdzenia przez Telewizję Polską lub Polskie Radio, że dostarczone przez podmiot uprawniony materiały audycji referendalnych przekraczają czas ustalony dla tych audycji, Telewizja Polska lub Polskie Radio wzywają niezwłocznie podmiot uprawniony do skrócenia czasu audycji.</w:t>
      </w:r>
    </w:p>
    <w:p w14:paraId="04D86151"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color w:val="000000"/>
          <w:szCs w:val="24"/>
        </w:rPr>
        <w:t>4.  Jeżeli podmiot uprawniony nie zastosuje się w ciągu 8 godzin do wezwania, o którym mowa w ust. 3, Telewizja Polska lub Polskie Radio przerywa rozpowszechnianie audycji referendalnej w chwili, kiedy upłynął czas audycji przysługujący podmiotowi uprawnionemu.</w:t>
      </w:r>
    </w:p>
    <w:p w14:paraId="7C1A21AF"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b/>
          <w:color w:val="000000"/>
          <w:szCs w:val="24"/>
        </w:rPr>
        <w:t xml:space="preserve">Art.  55.  </w:t>
      </w:r>
      <w:r w:rsidRPr="005D224A">
        <w:rPr>
          <w:rFonts w:ascii="Arial Narrow" w:hAnsi="Arial Narrow"/>
          <w:color w:val="000000"/>
          <w:szCs w:val="24"/>
        </w:rPr>
        <w:t>1.  Krajowa Rada Radiofonii i Telewizji, po porozumieniu z Państwową Komisją Wyborczą, określi, w drodze rozporządzenia, tryb postępowania w sprawach podziału czasu rozpowszechniania audycji referendalnych, sposób przygotowania i rozpowszechniania tych audycji, a także sposób upowszechniania informacji o terminach rozpowszechniania audycji referendalnych.</w:t>
      </w:r>
    </w:p>
    <w:p w14:paraId="118B3ECC"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color w:val="000000"/>
          <w:szCs w:val="24"/>
        </w:rPr>
        <w:t>2.  Krajowa Rada Radiofonii i Telewizji, po zasięgnięciu opinii zarządów spółek, o których mowa w art. 50 ust. 1, oraz właściwej rady programowej, określi, w drodze rozporządzenia:</w:t>
      </w:r>
    </w:p>
    <w:p w14:paraId="25F4D447" w14:textId="77777777" w:rsidR="00A20C06" w:rsidRPr="005D224A" w:rsidRDefault="005D224A" w:rsidP="00990F74">
      <w:pPr>
        <w:spacing w:after="0" w:line="360" w:lineRule="auto"/>
        <w:ind w:left="373"/>
        <w:jc w:val="both"/>
        <w:rPr>
          <w:rFonts w:ascii="Arial Narrow" w:hAnsi="Arial Narrow"/>
          <w:szCs w:val="24"/>
        </w:rPr>
      </w:pPr>
      <w:r w:rsidRPr="005D224A">
        <w:rPr>
          <w:rFonts w:ascii="Arial Narrow" w:hAnsi="Arial Narrow"/>
          <w:color w:val="000000"/>
          <w:szCs w:val="24"/>
        </w:rPr>
        <w:t>1) czas przeznaczony na rozpowszechnianie audycji referendalnych w każdym z programów ogólnokrajowych i regionalnych;</w:t>
      </w:r>
    </w:p>
    <w:p w14:paraId="3C807C2A" w14:textId="77777777" w:rsidR="00A20C06" w:rsidRPr="005D224A" w:rsidRDefault="005D224A" w:rsidP="00990F74">
      <w:pPr>
        <w:spacing w:after="0" w:line="360" w:lineRule="auto"/>
        <w:ind w:left="373"/>
        <w:jc w:val="both"/>
        <w:rPr>
          <w:rFonts w:ascii="Arial Narrow" w:hAnsi="Arial Narrow"/>
          <w:szCs w:val="24"/>
        </w:rPr>
      </w:pPr>
      <w:r w:rsidRPr="005D224A">
        <w:rPr>
          <w:rFonts w:ascii="Arial Narrow" w:hAnsi="Arial Narrow"/>
          <w:color w:val="000000"/>
          <w:szCs w:val="24"/>
        </w:rPr>
        <w:t>2) ramowy podział czasu rozpowszechniania audycji referendalnych w programach ogólnokrajowych i regionalnych.</w:t>
      </w:r>
    </w:p>
    <w:p w14:paraId="28281EF7"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b/>
          <w:color w:val="000000"/>
          <w:szCs w:val="24"/>
        </w:rPr>
        <w:t xml:space="preserve">Art.  56.  </w:t>
      </w:r>
      <w:r w:rsidRPr="005D224A">
        <w:rPr>
          <w:rFonts w:ascii="Arial Narrow" w:hAnsi="Arial Narrow"/>
          <w:color w:val="000000"/>
          <w:szCs w:val="24"/>
        </w:rPr>
        <w:t>1.  Każdy podmiot biorący udział w kampanii referendalnej może od dnia rozpoczęcia kampanii referendalnej odpłatnie rozpowszechniać ogłoszenia referendalne w programach nadawców radiowych i telewizyjnych.</w:t>
      </w:r>
    </w:p>
    <w:p w14:paraId="2638BD0D"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color w:val="000000"/>
          <w:szCs w:val="24"/>
        </w:rPr>
        <w:lastRenderedPageBreak/>
        <w:t xml:space="preserve">2.  Ogłoszeniem referendalnym jest reklama w </w:t>
      </w:r>
      <w:r w:rsidRPr="00465176">
        <w:rPr>
          <w:rFonts w:ascii="Arial Narrow" w:hAnsi="Arial Narrow"/>
          <w:color w:val="000000"/>
          <w:szCs w:val="24"/>
        </w:rPr>
        <w:t xml:space="preserve">rozumieniu </w:t>
      </w:r>
      <w:r w:rsidRPr="00465176">
        <w:rPr>
          <w:rFonts w:ascii="Arial Narrow" w:hAnsi="Arial Narrow"/>
          <w:color w:val="1B1B1B"/>
          <w:szCs w:val="24"/>
        </w:rPr>
        <w:t xml:space="preserve">art. 4 pkt </w:t>
      </w:r>
      <w:r w:rsidR="00465176">
        <w:rPr>
          <w:rFonts w:ascii="Arial Narrow" w:hAnsi="Arial Narrow"/>
          <w:color w:val="1B1B1B"/>
          <w:szCs w:val="24"/>
        </w:rPr>
        <w:t>17</w:t>
      </w:r>
      <w:r w:rsidRPr="00465176">
        <w:rPr>
          <w:rFonts w:ascii="Arial Narrow" w:hAnsi="Arial Narrow"/>
          <w:color w:val="000000"/>
          <w:szCs w:val="24"/>
        </w:rPr>
        <w:t xml:space="preserve">  ustawy z</w:t>
      </w:r>
      <w:r w:rsidRPr="005D224A">
        <w:rPr>
          <w:rFonts w:ascii="Arial Narrow" w:hAnsi="Arial Narrow"/>
          <w:color w:val="000000"/>
          <w:szCs w:val="24"/>
        </w:rPr>
        <w:t xml:space="preserve"> dnia 29 grudnia 1992 r. o radiofonii i telewizji (Dz. U. z 2020 r. poz. 805), przygotowana przez podmiot, o którym mowa w ust. 1, i przekazana do rozpowszechniania w ramach prowadzonej kampanii referendalnej.</w:t>
      </w:r>
    </w:p>
    <w:p w14:paraId="69B974F6"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color w:val="000000"/>
          <w:szCs w:val="24"/>
        </w:rPr>
        <w:t>3.  Wysokość opłat pobieranych za czas rozpowszechniania ogłoszeń referendalnych musi być jednakowa dla wszystkich podmiotów oraz ustalana według cennika obowiązującego w dniu ogłoszenia uchwały lub postanowienia o zarządzeniu referendum.</w:t>
      </w:r>
    </w:p>
    <w:p w14:paraId="0AC8E806"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color w:val="000000"/>
          <w:szCs w:val="24"/>
        </w:rPr>
        <w:t>4.  Do ogłoszeń referendalnych stosuje się przepisy o działalności reklamowej w programach radiofonii i telewizji, z tym że czasu przeznaczonego na rozpowszechnianie ogłoszeń referendalnych nie wlicza się do ustalonego odrębnymi przepisami dopuszczalnego wymiaru czasowego reklam.</w:t>
      </w:r>
    </w:p>
    <w:p w14:paraId="5879DBCF"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b/>
          <w:color w:val="000000"/>
          <w:szCs w:val="24"/>
        </w:rPr>
        <w:t xml:space="preserve">Art.  57.  </w:t>
      </w:r>
      <w:r w:rsidRPr="005D224A">
        <w:rPr>
          <w:rFonts w:ascii="Arial Narrow" w:hAnsi="Arial Narrow"/>
          <w:color w:val="000000"/>
          <w:szCs w:val="24"/>
        </w:rPr>
        <w:t>.  Nadawcy nie ponoszą odpowiedzialności za treść rozpowszechnianych audycji referendalnych i ogłoszeń referendalnych.</w:t>
      </w:r>
    </w:p>
    <w:p w14:paraId="55F285CA"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color w:val="000000"/>
          <w:szCs w:val="24"/>
        </w:rPr>
        <w:t>2.  Nadawcy nie mogą odmówić rozpowszechniania audycji referendalnych i ogłoszeń referendalnych.</w:t>
      </w:r>
    </w:p>
    <w:p w14:paraId="54037E4F"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b/>
          <w:color w:val="000000"/>
          <w:szCs w:val="24"/>
        </w:rPr>
        <w:t xml:space="preserve">Art.  58.  </w:t>
      </w:r>
      <w:r w:rsidRPr="005D224A">
        <w:rPr>
          <w:rFonts w:ascii="Arial Narrow" w:hAnsi="Arial Narrow"/>
          <w:color w:val="000000"/>
          <w:szCs w:val="24"/>
        </w:rPr>
        <w:t>Nie jest kampanią referendalną przekazywanie przez organy władzy państwowej, w tym przez organ zarządzający referendum, informacji mających na celu przedstawianie i wyjaśnianie treści pytań lub zaproponowanych wariantów rozwiązań oraz udzielanie odpowiedzi na pytania obywateli dotyczące referendum.</w:t>
      </w:r>
    </w:p>
    <w:p w14:paraId="25117411" w14:textId="77777777" w:rsidR="00A20C06" w:rsidRPr="005D224A" w:rsidRDefault="005D224A" w:rsidP="00990F74">
      <w:pPr>
        <w:spacing w:after="0" w:line="360" w:lineRule="auto"/>
        <w:jc w:val="center"/>
        <w:rPr>
          <w:rFonts w:ascii="Arial Narrow" w:hAnsi="Arial Narrow"/>
          <w:szCs w:val="24"/>
        </w:rPr>
      </w:pPr>
      <w:r w:rsidRPr="005D224A">
        <w:rPr>
          <w:rFonts w:ascii="Arial Narrow" w:hAnsi="Arial Narrow"/>
          <w:b/>
          <w:color w:val="000000"/>
          <w:szCs w:val="24"/>
        </w:rPr>
        <w:t>Rozdział  7</w:t>
      </w:r>
    </w:p>
    <w:p w14:paraId="299E8213" w14:textId="77777777" w:rsidR="00A20C06" w:rsidRPr="005D224A" w:rsidRDefault="005D224A" w:rsidP="00990F74">
      <w:pPr>
        <w:spacing w:after="0" w:line="360" w:lineRule="auto"/>
        <w:jc w:val="center"/>
        <w:rPr>
          <w:rFonts w:ascii="Arial Narrow" w:hAnsi="Arial Narrow"/>
          <w:szCs w:val="24"/>
        </w:rPr>
      </w:pPr>
      <w:r w:rsidRPr="005D224A">
        <w:rPr>
          <w:rFonts w:ascii="Arial Narrow" w:hAnsi="Arial Narrow"/>
          <w:b/>
          <w:color w:val="000000"/>
          <w:szCs w:val="24"/>
        </w:rPr>
        <w:t>Finansowanie referendum z budżetu państwa</w:t>
      </w:r>
    </w:p>
    <w:p w14:paraId="40F0DAD5"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b/>
          <w:color w:val="000000"/>
          <w:szCs w:val="24"/>
        </w:rPr>
        <w:t xml:space="preserve">Art.  59.  </w:t>
      </w:r>
      <w:r w:rsidRPr="005D224A">
        <w:rPr>
          <w:rFonts w:ascii="Arial Narrow" w:hAnsi="Arial Narrow"/>
          <w:color w:val="000000"/>
          <w:szCs w:val="24"/>
        </w:rPr>
        <w:t>1.  Wydatki związane z organizacją przygotowań i przeprowadzeniem referendum pokrywane są z budżetu państwa w części Rezerwy celowe.</w:t>
      </w:r>
    </w:p>
    <w:p w14:paraId="7308059A"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color w:val="000000"/>
          <w:szCs w:val="24"/>
        </w:rPr>
        <w:t>2.  Z budżetu państwa pokrywane są wydatki związane z:</w:t>
      </w:r>
    </w:p>
    <w:p w14:paraId="15CBD830" w14:textId="77777777" w:rsidR="00A20C06" w:rsidRPr="005D224A" w:rsidRDefault="005D224A" w:rsidP="00990F74">
      <w:pPr>
        <w:spacing w:after="0" w:line="360" w:lineRule="auto"/>
        <w:ind w:left="373"/>
        <w:jc w:val="both"/>
        <w:rPr>
          <w:rFonts w:ascii="Arial Narrow" w:hAnsi="Arial Narrow"/>
          <w:szCs w:val="24"/>
        </w:rPr>
      </w:pPr>
      <w:r w:rsidRPr="005D224A">
        <w:rPr>
          <w:rFonts w:ascii="Arial Narrow" w:hAnsi="Arial Narrow"/>
          <w:color w:val="000000"/>
          <w:szCs w:val="24"/>
        </w:rPr>
        <w:t>1) zadaniami Państwowej Komisji Wyborczej oraz Krajowego Biura Wyborczego przewidzianymi w ustawie;</w:t>
      </w:r>
    </w:p>
    <w:p w14:paraId="48316B00" w14:textId="77777777" w:rsidR="00A20C06" w:rsidRPr="005D224A" w:rsidRDefault="005D224A" w:rsidP="00990F74">
      <w:pPr>
        <w:spacing w:after="0" w:line="360" w:lineRule="auto"/>
        <w:ind w:left="373"/>
        <w:jc w:val="both"/>
        <w:rPr>
          <w:rFonts w:ascii="Arial Narrow" w:hAnsi="Arial Narrow"/>
          <w:szCs w:val="24"/>
        </w:rPr>
      </w:pPr>
      <w:r w:rsidRPr="005D224A">
        <w:rPr>
          <w:rFonts w:ascii="Arial Narrow" w:hAnsi="Arial Narrow"/>
          <w:color w:val="000000"/>
          <w:szCs w:val="24"/>
        </w:rPr>
        <w:t>2) zadaniami komisarzy wyborczych i komisji obwodowych oraz zapewnieniem ich obsługi przez wyznaczone do tych celów organy i jednostki organizacyjne;</w:t>
      </w:r>
    </w:p>
    <w:p w14:paraId="2AE2B65E" w14:textId="77777777" w:rsidR="00A20C06" w:rsidRPr="005D224A" w:rsidRDefault="005D224A" w:rsidP="00990F74">
      <w:pPr>
        <w:spacing w:after="0" w:line="360" w:lineRule="auto"/>
        <w:ind w:left="373"/>
        <w:jc w:val="both"/>
        <w:rPr>
          <w:rFonts w:ascii="Arial Narrow" w:hAnsi="Arial Narrow"/>
          <w:szCs w:val="24"/>
        </w:rPr>
      </w:pPr>
      <w:r w:rsidRPr="005D224A">
        <w:rPr>
          <w:rFonts w:ascii="Arial Narrow" w:hAnsi="Arial Narrow"/>
          <w:color w:val="000000"/>
          <w:szCs w:val="24"/>
        </w:rPr>
        <w:t>3) zadaniami organów administracji rządowej oraz podległych im urzędów centralnych i jednostek organizacyjnych, a także innych organów państwowych;</w:t>
      </w:r>
    </w:p>
    <w:p w14:paraId="567B060B" w14:textId="77777777" w:rsidR="00A20C06" w:rsidRPr="005D224A" w:rsidRDefault="005D224A" w:rsidP="00990F74">
      <w:pPr>
        <w:spacing w:after="0" w:line="360" w:lineRule="auto"/>
        <w:ind w:left="373"/>
        <w:jc w:val="both"/>
        <w:rPr>
          <w:rFonts w:ascii="Arial Narrow" w:hAnsi="Arial Narrow"/>
          <w:szCs w:val="24"/>
        </w:rPr>
      </w:pPr>
      <w:r w:rsidRPr="005D224A">
        <w:rPr>
          <w:rFonts w:ascii="Arial Narrow" w:hAnsi="Arial Narrow"/>
          <w:color w:val="000000"/>
          <w:szCs w:val="24"/>
        </w:rPr>
        <w:t>4) zadaniami zleconymi do wykonania przez jednostki samorządu terytorialnego.</w:t>
      </w:r>
    </w:p>
    <w:p w14:paraId="48A3C24A"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color w:val="000000"/>
          <w:szCs w:val="24"/>
        </w:rPr>
        <w:t>3.  Środki finansowe na zadania zlecone wykonywane przez jednostki samorządu terytorialnego są przekazywane w terminach umożliwiających ich wykonywanie.</w:t>
      </w:r>
    </w:p>
    <w:p w14:paraId="4D61791C"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color w:val="000000"/>
          <w:szCs w:val="24"/>
        </w:rPr>
        <w:t xml:space="preserve">4.  Informację o wydatkach, o </w:t>
      </w:r>
      <w:r w:rsidRPr="00465176">
        <w:rPr>
          <w:rFonts w:ascii="Arial Narrow" w:hAnsi="Arial Narrow"/>
          <w:color w:val="000000"/>
          <w:szCs w:val="24"/>
        </w:rPr>
        <w:t xml:space="preserve">których mowa w ust. 2, </w:t>
      </w:r>
      <w:r w:rsidR="00465176" w:rsidRPr="00465176">
        <w:rPr>
          <w:rFonts w:ascii="Arial Narrow" w:hAnsi="Arial Narrow"/>
          <w:color w:val="000000"/>
          <w:szCs w:val="24"/>
        </w:rPr>
        <w:t xml:space="preserve">Szef Krajowego Biura Wyborczego </w:t>
      </w:r>
      <w:r w:rsidRPr="00465176">
        <w:rPr>
          <w:rFonts w:ascii="Arial Narrow" w:hAnsi="Arial Narrow"/>
          <w:color w:val="000000"/>
          <w:szCs w:val="24"/>
        </w:rPr>
        <w:t>podaje do</w:t>
      </w:r>
      <w:r w:rsidRPr="005D224A">
        <w:rPr>
          <w:rFonts w:ascii="Arial Narrow" w:hAnsi="Arial Narrow"/>
          <w:color w:val="000000"/>
          <w:szCs w:val="24"/>
        </w:rPr>
        <w:t xml:space="preserve"> wiadomości publicznej w terminie 5 miesięcy od dnia referendum.</w:t>
      </w:r>
    </w:p>
    <w:p w14:paraId="2F6FF40D"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color w:val="000000"/>
          <w:szCs w:val="24"/>
        </w:rPr>
        <w:t>5.  Zasady planowania finansowego oraz realizacji wydatków, o których mowa w ust. 2 i 3, a także sprawozdawczości finansowej określają przepisy o finansach publicznych.</w:t>
      </w:r>
    </w:p>
    <w:p w14:paraId="74F25822"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color w:val="000000"/>
          <w:szCs w:val="24"/>
        </w:rPr>
        <w:t xml:space="preserve">6.  Dysponentem środków finansowych, o których mowa w ust. 1, jest </w:t>
      </w:r>
      <w:r w:rsidR="00465176">
        <w:rPr>
          <w:rFonts w:ascii="Arial Narrow" w:hAnsi="Arial Narrow"/>
          <w:color w:val="000000"/>
          <w:szCs w:val="24"/>
        </w:rPr>
        <w:t>Szef Krajowego Biura Wyborczego</w:t>
      </w:r>
      <w:r w:rsidRPr="005D224A">
        <w:rPr>
          <w:rFonts w:ascii="Arial Narrow" w:hAnsi="Arial Narrow"/>
          <w:color w:val="000000"/>
          <w:szCs w:val="24"/>
        </w:rPr>
        <w:t>.</w:t>
      </w:r>
    </w:p>
    <w:p w14:paraId="102C0026" w14:textId="77777777" w:rsidR="00A20C06" w:rsidRPr="005D224A" w:rsidRDefault="005D224A" w:rsidP="00990F74">
      <w:pPr>
        <w:spacing w:after="0" w:line="360" w:lineRule="auto"/>
        <w:jc w:val="center"/>
        <w:rPr>
          <w:rFonts w:ascii="Arial Narrow" w:hAnsi="Arial Narrow"/>
          <w:szCs w:val="24"/>
        </w:rPr>
      </w:pPr>
      <w:r w:rsidRPr="005D224A">
        <w:rPr>
          <w:rFonts w:ascii="Arial Narrow" w:hAnsi="Arial Narrow"/>
          <w:b/>
          <w:color w:val="000000"/>
          <w:szCs w:val="24"/>
        </w:rPr>
        <w:t>Rozdział  8</w:t>
      </w:r>
    </w:p>
    <w:p w14:paraId="030E6596" w14:textId="77777777" w:rsidR="00A20C06" w:rsidRPr="005D224A" w:rsidRDefault="005D224A" w:rsidP="00990F74">
      <w:pPr>
        <w:spacing w:after="0" w:line="360" w:lineRule="auto"/>
        <w:jc w:val="center"/>
        <w:rPr>
          <w:rFonts w:ascii="Arial Narrow" w:hAnsi="Arial Narrow"/>
          <w:szCs w:val="24"/>
        </w:rPr>
      </w:pPr>
      <w:r w:rsidRPr="005D224A">
        <w:rPr>
          <w:rFonts w:ascii="Arial Narrow" w:hAnsi="Arial Narrow"/>
          <w:b/>
          <w:color w:val="000000"/>
          <w:szCs w:val="24"/>
        </w:rPr>
        <w:t>Referendum w sprawach o szczególnym znaczeniu dla państwa</w:t>
      </w:r>
    </w:p>
    <w:p w14:paraId="5A5BCC4F"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b/>
          <w:color w:val="000000"/>
          <w:szCs w:val="24"/>
        </w:rPr>
        <w:t xml:space="preserve">Art.  60.  </w:t>
      </w:r>
      <w:r w:rsidRPr="005D224A">
        <w:rPr>
          <w:rFonts w:ascii="Arial Narrow" w:hAnsi="Arial Narrow"/>
          <w:color w:val="000000"/>
          <w:szCs w:val="24"/>
        </w:rPr>
        <w:t>W sprawach o szczególnym znaczeniu dla państwa referendum ma prawo zarządzić:</w:t>
      </w:r>
    </w:p>
    <w:p w14:paraId="0EB9E1F9" w14:textId="77777777" w:rsidR="00A20C06" w:rsidRPr="005D224A" w:rsidRDefault="005D224A" w:rsidP="00990F74">
      <w:pPr>
        <w:spacing w:after="0" w:line="360" w:lineRule="auto"/>
        <w:ind w:left="373"/>
        <w:jc w:val="both"/>
        <w:rPr>
          <w:rFonts w:ascii="Arial Narrow" w:hAnsi="Arial Narrow"/>
          <w:szCs w:val="24"/>
        </w:rPr>
      </w:pPr>
      <w:r w:rsidRPr="005D224A">
        <w:rPr>
          <w:rFonts w:ascii="Arial Narrow" w:hAnsi="Arial Narrow"/>
          <w:color w:val="000000"/>
          <w:szCs w:val="24"/>
        </w:rPr>
        <w:lastRenderedPageBreak/>
        <w:t>1) Sejm, uchwałą podjętą bezwzględną większością głosów w obecności co najmniej połowy ustawowej liczby posłów, lub</w:t>
      </w:r>
    </w:p>
    <w:p w14:paraId="0C1ECDD3" w14:textId="77777777" w:rsidR="00A20C06" w:rsidRPr="005D224A" w:rsidRDefault="005D224A" w:rsidP="00990F74">
      <w:pPr>
        <w:spacing w:after="0" w:line="360" w:lineRule="auto"/>
        <w:ind w:left="373"/>
        <w:jc w:val="both"/>
        <w:rPr>
          <w:rFonts w:ascii="Arial Narrow" w:hAnsi="Arial Narrow"/>
          <w:szCs w:val="24"/>
        </w:rPr>
      </w:pPr>
      <w:r w:rsidRPr="005D224A">
        <w:rPr>
          <w:rFonts w:ascii="Arial Narrow" w:hAnsi="Arial Narrow"/>
          <w:color w:val="000000"/>
          <w:szCs w:val="24"/>
        </w:rPr>
        <w:t>2) Prezydent Rzeczypospolitej, za zgodą Senatu wyrażoną bezwzględną większością głosów w obecności co najmniej połowy ustawowej liczby senatorów.</w:t>
      </w:r>
    </w:p>
    <w:p w14:paraId="14CACC41"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b/>
          <w:color w:val="000000"/>
          <w:szCs w:val="24"/>
        </w:rPr>
        <w:t xml:space="preserve">Art.  61.  </w:t>
      </w:r>
      <w:r w:rsidRPr="005D224A">
        <w:rPr>
          <w:rFonts w:ascii="Arial Narrow" w:hAnsi="Arial Narrow"/>
          <w:color w:val="000000"/>
          <w:szCs w:val="24"/>
        </w:rPr>
        <w:t>1.  Sejm może postanowić o poddaniu pod referendum określonej sprawy z własnej inicjatywy, a także na wniosek Senatu, Rady Ministrów lub obywateli. W przypadku gdy Sejm, w drodze uchwały, nie uwzględni wniosku o przeprowadzenie referendum, Marszałek Sejmu informuje o tym wnioskodawcę.</w:t>
      </w:r>
    </w:p>
    <w:p w14:paraId="430AA0B8"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color w:val="000000"/>
          <w:szCs w:val="24"/>
        </w:rPr>
        <w:t>2.  Wniosek o zarządzenie referendum powinien określać propozycje pytań lub wariantów rozwiązania w sprawie poddanej pod referendum.</w:t>
      </w:r>
    </w:p>
    <w:p w14:paraId="09C49B26"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b/>
          <w:color w:val="000000"/>
          <w:szCs w:val="24"/>
        </w:rPr>
        <w:t xml:space="preserve">Art.  62.  </w:t>
      </w:r>
      <w:r w:rsidRPr="005D224A">
        <w:rPr>
          <w:rFonts w:ascii="Arial Narrow" w:hAnsi="Arial Narrow"/>
          <w:color w:val="000000"/>
          <w:szCs w:val="24"/>
        </w:rPr>
        <w:t>1.  Sejm w uchwale o zarządzeniu referendum ustala treść pytań lub wariantów rozwiązania w sprawie poddanej pod referendum.</w:t>
      </w:r>
    </w:p>
    <w:p w14:paraId="5680AE49"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color w:val="000000"/>
          <w:szCs w:val="24"/>
        </w:rPr>
        <w:t>2.  Szczegółowy tryb podejmowania przez Sejm uchwały o zarządzeniu referendum, jak również rozpatrywania wniosków, o których mowa w art. 61 ust. 1, określa regulamin Sejmu.</w:t>
      </w:r>
    </w:p>
    <w:p w14:paraId="21AB0A2D"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b/>
          <w:color w:val="000000"/>
          <w:szCs w:val="24"/>
        </w:rPr>
        <w:t xml:space="preserve">Art.  63.  </w:t>
      </w:r>
      <w:r w:rsidRPr="005D224A">
        <w:rPr>
          <w:rFonts w:ascii="Arial Narrow" w:hAnsi="Arial Narrow"/>
          <w:color w:val="000000"/>
          <w:szCs w:val="24"/>
        </w:rPr>
        <w:t>1.  Sejm może postanowić o poddaniu określonej sprawy pod referendum z inicjatywy obywateli, którzy dla swojego wniosku uzyskają poparcie co najmniej 500.000 osób mających prawo udziału w referendum.</w:t>
      </w:r>
    </w:p>
    <w:p w14:paraId="39B22A27"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color w:val="000000"/>
          <w:szCs w:val="24"/>
        </w:rPr>
        <w:t>2.  Referendum z inicjatywy obywateli nie może dotyczyć:</w:t>
      </w:r>
    </w:p>
    <w:p w14:paraId="0307F0CA" w14:textId="77777777" w:rsidR="00A20C06" w:rsidRPr="005D224A" w:rsidRDefault="005D224A" w:rsidP="00990F74">
      <w:pPr>
        <w:spacing w:after="0" w:line="360" w:lineRule="auto"/>
        <w:ind w:left="373"/>
        <w:jc w:val="both"/>
        <w:rPr>
          <w:rFonts w:ascii="Arial Narrow" w:hAnsi="Arial Narrow"/>
          <w:szCs w:val="24"/>
        </w:rPr>
      </w:pPr>
      <w:r w:rsidRPr="005D224A">
        <w:rPr>
          <w:rFonts w:ascii="Arial Narrow" w:hAnsi="Arial Narrow"/>
          <w:color w:val="000000"/>
          <w:szCs w:val="24"/>
        </w:rPr>
        <w:t>1) wydatków i dochodów, w szczególności podatków oraz innych danin publicznych;</w:t>
      </w:r>
    </w:p>
    <w:p w14:paraId="62AD27F5" w14:textId="77777777" w:rsidR="00A20C06" w:rsidRPr="005D224A" w:rsidRDefault="005D224A" w:rsidP="00990F74">
      <w:pPr>
        <w:spacing w:after="0" w:line="360" w:lineRule="auto"/>
        <w:ind w:left="373"/>
        <w:jc w:val="both"/>
        <w:rPr>
          <w:rFonts w:ascii="Arial Narrow" w:hAnsi="Arial Narrow"/>
          <w:szCs w:val="24"/>
        </w:rPr>
      </w:pPr>
      <w:r w:rsidRPr="005D224A">
        <w:rPr>
          <w:rFonts w:ascii="Arial Narrow" w:hAnsi="Arial Narrow"/>
          <w:color w:val="000000"/>
          <w:szCs w:val="24"/>
        </w:rPr>
        <w:t>2) obronności państwa;</w:t>
      </w:r>
    </w:p>
    <w:p w14:paraId="27E2D326" w14:textId="77777777" w:rsidR="00A20C06" w:rsidRPr="005D224A" w:rsidRDefault="005D224A" w:rsidP="00990F74">
      <w:pPr>
        <w:spacing w:after="0" w:line="360" w:lineRule="auto"/>
        <w:ind w:left="373"/>
        <w:jc w:val="both"/>
        <w:rPr>
          <w:rFonts w:ascii="Arial Narrow" w:hAnsi="Arial Narrow"/>
          <w:szCs w:val="24"/>
        </w:rPr>
      </w:pPr>
      <w:r w:rsidRPr="005D224A">
        <w:rPr>
          <w:rFonts w:ascii="Arial Narrow" w:hAnsi="Arial Narrow"/>
          <w:color w:val="000000"/>
          <w:szCs w:val="24"/>
        </w:rPr>
        <w:t>3) amnestii.</w:t>
      </w:r>
    </w:p>
    <w:p w14:paraId="43CB2DEC"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color w:val="000000"/>
          <w:szCs w:val="24"/>
        </w:rPr>
        <w:t>3.  Zgłoszenia wniosku, o którym mowa w ust. 1, dokonuje na piśmie pełnomocnik. Pełnomocnikiem jest osoba wskazana w pisemnym oświadczeniu pierwszych 15 osób z wykazu, o którym mowa w ust. 4.</w:t>
      </w:r>
    </w:p>
    <w:p w14:paraId="64AD9DC2"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color w:val="000000"/>
          <w:szCs w:val="24"/>
        </w:rPr>
        <w:t>4.  Do zgłoszenia wniosku załącza się wykaz obywateli popierających zgłoszenie, zawierający ich imiona, nazwiska, adresy zamieszkania, numery ewidencyjne PESEL, a także własnoręcznie złożone podpisy obywateli. Wzór wykazu ustala, w drodze uchwały, Państwowa Komisja Wyborcza.</w:t>
      </w:r>
    </w:p>
    <w:p w14:paraId="738A124F"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color w:val="000000"/>
          <w:szCs w:val="24"/>
        </w:rPr>
        <w:t>5.  W przypadku uzasadnionych wątpliwości, co do prawidłowości złożenia wymaganej liczby podpisów w sposób, o którym mowa w ust. 4, Marszałek Sejmu zwraca się do Państwowej Komisji Wyborczej o stwierdzenie, czy jest złożona wymagana liczba podpisów.</w:t>
      </w:r>
    </w:p>
    <w:p w14:paraId="12ED640D"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color w:val="000000"/>
          <w:szCs w:val="24"/>
        </w:rPr>
        <w:t>6.  Jeżeli po przeprowadzeniu postępowania, o którym mowa w ust. 5, liczba prawidłowo złożonych podpisów przez osoby popierające wniosek jest mniejsza niż ustawowo wymagana, Marszałek Sejmu wyznacza termin 14 dni na uzupełnienie brakującej liczby podpisów. Postanowienie w tej sprawie wraz z uzasadnieniem doręcza się niezwłocznie pełnomocnikowi.</w:t>
      </w:r>
    </w:p>
    <w:p w14:paraId="38240A3C"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color w:val="000000"/>
          <w:szCs w:val="24"/>
        </w:rPr>
        <w:t>7.  W przypadku nieuzupełnienia podpisów w wyznaczonym terminie Marszałek Sejmu odmawia przyjęcia wniosku. Postanowienie w tej sprawie wraz z uzasadnieniem doręcza się niezwłocznie pełnomocnikowi.</w:t>
      </w:r>
    </w:p>
    <w:p w14:paraId="59A96C86"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color w:val="000000"/>
          <w:szCs w:val="24"/>
        </w:rPr>
        <w:t>8.  Postanowienie, o którym mowa w ust. 6 i 7, może być przez pełnomocnika zaskarżone do Sądu Najwyższego w terminie 14 dni od dnia doręczenia. Sąd Najwyższy rozpoznaje skargę w terminie 30 dni w postępowaniu nieprocesowym, w składzie 3 sędziów. Od postanowienia Sądu Najwyższego nie przysługuje środek prawny.</w:t>
      </w:r>
    </w:p>
    <w:p w14:paraId="53B52A85"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b/>
          <w:color w:val="000000"/>
          <w:szCs w:val="24"/>
        </w:rPr>
        <w:lastRenderedPageBreak/>
        <w:t xml:space="preserve">Art.  64.  </w:t>
      </w:r>
      <w:r w:rsidRPr="005D224A">
        <w:rPr>
          <w:rFonts w:ascii="Arial Narrow" w:hAnsi="Arial Narrow"/>
          <w:color w:val="000000"/>
          <w:szCs w:val="24"/>
        </w:rPr>
        <w:t>1.  Prezydent Rzeczypospolitej przekazuje Senatowi projekt postanowienia o zarządzeniu referendum, zawierający treść pytań lub wariantów rozwiązania w sprawie poddanej pod referendum, a także termin jego przeprowadzenia.</w:t>
      </w:r>
    </w:p>
    <w:p w14:paraId="682D01FC"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color w:val="000000"/>
          <w:szCs w:val="24"/>
        </w:rPr>
        <w:t>2.  Senat w terminie 14 dni od dnia przekazania projektu postanowienia Prezydenta Rzeczypospolitej, o którym mowa w ust. 1, podejmuje uchwałę w sprawie wyrażenia zgody na zarządzenie referendum.</w:t>
      </w:r>
    </w:p>
    <w:p w14:paraId="21B2204D"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color w:val="000000"/>
          <w:szCs w:val="24"/>
        </w:rPr>
        <w:t>3.  Szczegółowy tryb wyrażania przez Senat zgody, o której mowa w ust. 2, określa regulamin Senatu.</w:t>
      </w:r>
    </w:p>
    <w:p w14:paraId="498DF833"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b/>
          <w:color w:val="000000"/>
          <w:szCs w:val="24"/>
        </w:rPr>
        <w:t xml:space="preserve">Art.  65.  </w:t>
      </w:r>
      <w:r w:rsidRPr="005D224A">
        <w:rPr>
          <w:rFonts w:ascii="Arial Narrow" w:hAnsi="Arial Narrow"/>
          <w:color w:val="000000"/>
          <w:szCs w:val="24"/>
        </w:rPr>
        <w:t>1.  Uchwała Sejmu lub postanowienie Prezydenta Rzeczypospolitej o zarządzeniu referendum zawiera:</w:t>
      </w:r>
    </w:p>
    <w:p w14:paraId="66778847" w14:textId="77777777" w:rsidR="00A20C06" w:rsidRPr="005D224A" w:rsidRDefault="005D224A" w:rsidP="00990F74">
      <w:pPr>
        <w:spacing w:after="0" w:line="360" w:lineRule="auto"/>
        <w:ind w:left="373"/>
        <w:jc w:val="both"/>
        <w:rPr>
          <w:rFonts w:ascii="Arial Narrow" w:hAnsi="Arial Narrow"/>
          <w:szCs w:val="24"/>
        </w:rPr>
      </w:pPr>
      <w:r w:rsidRPr="005D224A">
        <w:rPr>
          <w:rFonts w:ascii="Arial Narrow" w:hAnsi="Arial Narrow"/>
          <w:color w:val="000000"/>
          <w:szCs w:val="24"/>
        </w:rPr>
        <w:t>1) wskazanie podstawy prawnej zarządzenia referendum;</w:t>
      </w:r>
    </w:p>
    <w:p w14:paraId="12B3FE23" w14:textId="77777777" w:rsidR="00A20C06" w:rsidRPr="005D224A" w:rsidRDefault="005D224A" w:rsidP="00990F74">
      <w:pPr>
        <w:spacing w:after="0" w:line="360" w:lineRule="auto"/>
        <w:ind w:left="373"/>
        <w:jc w:val="both"/>
        <w:rPr>
          <w:rFonts w:ascii="Arial Narrow" w:hAnsi="Arial Narrow"/>
          <w:szCs w:val="24"/>
        </w:rPr>
      </w:pPr>
      <w:r w:rsidRPr="005D224A">
        <w:rPr>
          <w:rFonts w:ascii="Arial Narrow" w:hAnsi="Arial Narrow"/>
          <w:color w:val="000000"/>
          <w:szCs w:val="24"/>
        </w:rPr>
        <w:t>2) treść pytań lub wariantów rozwiązania w sprawie poddanej pod referendum;</w:t>
      </w:r>
    </w:p>
    <w:p w14:paraId="1E293F3C" w14:textId="77777777" w:rsidR="00A20C06" w:rsidRPr="005D224A" w:rsidRDefault="005D224A" w:rsidP="00990F74">
      <w:pPr>
        <w:spacing w:after="0" w:line="360" w:lineRule="auto"/>
        <w:ind w:left="373"/>
        <w:jc w:val="both"/>
        <w:rPr>
          <w:rFonts w:ascii="Arial Narrow" w:hAnsi="Arial Narrow"/>
          <w:szCs w:val="24"/>
        </w:rPr>
      </w:pPr>
      <w:r w:rsidRPr="005D224A">
        <w:rPr>
          <w:rFonts w:ascii="Arial Narrow" w:hAnsi="Arial Narrow"/>
          <w:color w:val="000000"/>
          <w:szCs w:val="24"/>
        </w:rPr>
        <w:t>3) termin przeprowadzenia referendum;</w:t>
      </w:r>
    </w:p>
    <w:p w14:paraId="2F6BB551" w14:textId="77777777" w:rsidR="00A20C06" w:rsidRPr="005D224A" w:rsidRDefault="005D224A" w:rsidP="00990F74">
      <w:pPr>
        <w:spacing w:after="0" w:line="360" w:lineRule="auto"/>
        <w:ind w:left="373"/>
        <w:jc w:val="both"/>
        <w:rPr>
          <w:rFonts w:ascii="Arial Narrow" w:hAnsi="Arial Narrow"/>
          <w:szCs w:val="24"/>
        </w:rPr>
      </w:pPr>
      <w:r w:rsidRPr="005D224A">
        <w:rPr>
          <w:rFonts w:ascii="Arial Narrow" w:hAnsi="Arial Narrow"/>
          <w:color w:val="000000"/>
          <w:szCs w:val="24"/>
        </w:rPr>
        <w:t>4) kalendarz czynności związanych z przeprowadzeniem referendum.</w:t>
      </w:r>
    </w:p>
    <w:p w14:paraId="5217BA11"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color w:val="000000"/>
          <w:szCs w:val="24"/>
        </w:rPr>
        <w:t>2.  Jeżeli głosowanie w referendum przeprowadza się w ciągu dwóch dni, uchwała Sejmu lub postanowienie Prezydenta Rzeczypospolitej, o których mowa w ust. 1, określają również terminy przeprowadzenia głosowania.</w:t>
      </w:r>
    </w:p>
    <w:p w14:paraId="734A0F9D"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color w:val="000000"/>
          <w:szCs w:val="24"/>
        </w:rPr>
        <w:t>3.  Uchwałę Sejmu lub postanowienie Prezydenta Rzeczypospolitej, o których mowa w ust. 1, ogłasza się w Dzienniku Ustaw Rzeczypospolitej Polskiej.</w:t>
      </w:r>
    </w:p>
    <w:p w14:paraId="7B45FA62"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color w:val="000000"/>
          <w:szCs w:val="24"/>
        </w:rPr>
        <w:t>4.  Referendum przeprowadza się najpóźniej w 90 dniu od dnia ogłoszenia uchwały lub postanowienia, o których mowa w ust. 1.</w:t>
      </w:r>
    </w:p>
    <w:p w14:paraId="46A387A6"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b/>
          <w:color w:val="000000"/>
          <w:szCs w:val="24"/>
        </w:rPr>
        <w:t xml:space="preserve">Art.  66.  </w:t>
      </w:r>
      <w:r w:rsidRPr="005D224A">
        <w:rPr>
          <w:rFonts w:ascii="Arial Narrow" w:hAnsi="Arial Narrow"/>
          <w:color w:val="000000"/>
          <w:szCs w:val="24"/>
        </w:rPr>
        <w:t>1.  Wynik referendum jest wiążący, jeżeli wzięła w nim udział więcej niż połowa uprawnionych do głosowania.</w:t>
      </w:r>
    </w:p>
    <w:p w14:paraId="0A97C380"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color w:val="000000"/>
          <w:szCs w:val="24"/>
        </w:rPr>
        <w:t>2.  Rozstrzygnięcie w referendum następuje, jeżeli:</w:t>
      </w:r>
    </w:p>
    <w:p w14:paraId="7B33B0F5" w14:textId="77777777" w:rsidR="00A20C06" w:rsidRPr="005D224A" w:rsidRDefault="005D224A" w:rsidP="00990F74">
      <w:pPr>
        <w:spacing w:after="0" w:line="360" w:lineRule="auto"/>
        <w:ind w:left="373"/>
        <w:jc w:val="both"/>
        <w:rPr>
          <w:rFonts w:ascii="Arial Narrow" w:hAnsi="Arial Narrow"/>
          <w:szCs w:val="24"/>
        </w:rPr>
      </w:pPr>
      <w:r w:rsidRPr="005D224A">
        <w:rPr>
          <w:rFonts w:ascii="Arial Narrow" w:hAnsi="Arial Narrow"/>
          <w:color w:val="000000"/>
          <w:szCs w:val="24"/>
        </w:rPr>
        <w:t>1) w odpowiedzi na postawione pytanie oddano większość ważnych głosów pozytywnych albo negatywnych;</w:t>
      </w:r>
    </w:p>
    <w:p w14:paraId="09188E55" w14:textId="77777777" w:rsidR="00A20C06" w:rsidRPr="005D224A" w:rsidRDefault="005D224A" w:rsidP="00990F74">
      <w:pPr>
        <w:spacing w:after="0" w:line="360" w:lineRule="auto"/>
        <w:ind w:left="373"/>
        <w:jc w:val="both"/>
        <w:rPr>
          <w:rFonts w:ascii="Arial Narrow" w:hAnsi="Arial Narrow"/>
          <w:szCs w:val="24"/>
        </w:rPr>
      </w:pPr>
      <w:r w:rsidRPr="005D224A">
        <w:rPr>
          <w:rFonts w:ascii="Arial Narrow" w:hAnsi="Arial Narrow"/>
          <w:color w:val="000000"/>
          <w:szCs w:val="24"/>
        </w:rPr>
        <w:t>2) na jeden z zaproponowanych wariantów rozwiązań w sprawie poddanej pod referendum oddano najwięcej ważnych głosów.</w:t>
      </w:r>
    </w:p>
    <w:p w14:paraId="0E1918F1" w14:textId="77777777" w:rsidR="00A20C06" w:rsidRDefault="005D224A" w:rsidP="00990F74">
      <w:pPr>
        <w:spacing w:after="0" w:line="360" w:lineRule="auto"/>
        <w:jc w:val="both"/>
        <w:rPr>
          <w:rFonts w:ascii="Arial Narrow" w:hAnsi="Arial Narrow"/>
          <w:color w:val="000000"/>
          <w:szCs w:val="24"/>
        </w:rPr>
      </w:pPr>
      <w:r w:rsidRPr="005D224A">
        <w:rPr>
          <w:rFonts w:ascii="Arial Narrow" w:hAnsi="Arial Narrow"/>
          <w:b/>
          <w:color w:val="000000"/>
          <w:szCs w:val="24"/>
        </w:rPr>
        <w:t xml:space="preserve">Art.  67.  </w:t>
      </w:r>
      <w:r w:rsidRPr="005D224A">
        <w:rPr>
          <w:rFonts w:ascii="Arial Narrow" w:hAnsi="Arial Narrow"/>
          <w:color w:val="000000"/>
          <w:szCs w:val="24"/>
        </w:rPr>
        <w:t>Właściwe organy państwowe podejmują niezwłocznie czynności w celu realizacji wiążącego wyniku referendum zgodnie z jego rozstrzygnięciem przez wydanie aktów normatywnych bądź podjęcie innych decyzji, nie później jednak niż w terminie 60 dni od dnia ogłoszenia uchwały Sądu Najwyższego o ważności referendum w Dzienniku Ustaw Rzeczypospolitej Polskiej.</w:t>
      </w:r>
    </w:p>
    <w:p w14:paraId="73DE82A8" w14:textId="77777777" w:rsidR="008A3CB9" w:rsidRPr="005D224A" w:rsidRDefault="008A3CB9" w:rsidP="00990F74">
      <w:pPr>
        <w:spacing w:after="0" w:line="360" w:lineRule="auto"/>
        <w:jc w:val="both"/>
        <w:rPr>
          <w:rFonts w:ascii="Arial Narrow" w:hAnsi="Arial Narrow"/>
          <w:szCs w:val="24"/>
        </w:rPr>
      </w:pPr>
      <w:r>
        <w:rPr>
          <w:rFonts w:ascii="Arial Narrow" w:hAnsi="Arial Narrow"/>
          <w:szCs w:val="24"/>
        </w:rPr>
        <w:t>(…)</w:t>
      </w:r>
    </w:p>
    <w:p w14:paraId="3A474E35" w14:textId="77777777" w:rsidR="00A20C06" w:rsidRPr="005D224A" w:rsidRDefault="005D224A" w:rsidP="00990F74">
      <w:pPr>
        <w:spacing w:after="0" w:line="360" w:lineRule="auto"/>
        <w:jc w:val="center"/>
        <w:rPr>
          <w:rFonts w:ascii="Arial Narrow" w:hAnsi="Arial Narrow"/>
          <w:szCs w:val="24"/>
        </w:rPr>
      </w:pPr>
      <w:r w:rsidRPr="005D224A">
        <w:rPr>
          <w:rFonts w:ascii="Arial Narrow" w:hAnsi="Arial Narrow"/>
          <w:b/>
          <w:color w:val="000000"/>
          <w:szCs w:val="24"/>
        </w:rPr>
        <w:t>Rozdział  11</w:t>
      </w:r>
    </w:p>
    <w:p w14:paraId="5C9025BD" w14:textId="77777777" w:rsidR="00A20C06" w:rsidRPr="005D224A" w:rsidRDefault="005D224A" w:rsidP="00990F74">
      <w:pPr>
        <w:spacing w:after="0" w:line="360" w:lineRule="auto"/>
        <w:jc w:val="center"/>
        <w:rPr>
          <w:rFonts w:ascii="Arial Narrow" w:hAnsi="Arial Narrow"/>
          <w:szCs w:val="24"/>
        </w:rPr>
      </w:pPr>
      <w:r w:rsidRPr="005D224A">
        <w:rPr>
          <w:rFonts w:ascii="Arial Narrow" w:hAnsi="Arial Narrow"/>
          <w:b/>
          <w:color w:val="000000"/>
          <w:szCs w:val="24"/>
        </w:rPr>
        <w:t>Przepisy karne</w:t>
      </w:r>
    </w:p>
    <w:p w14:paraId="21049F60"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b/>
          <w:color w:val="000000"/>
          <w:szCs w:val="24"/>
        </w:rPr>
        <w:t xml:space="preserve">Art.  80.  </w:t>
      </w:r>
      <w:r w:rsidRPr="005D224A">
        <w:rPr>
          <w:rFonts w:ascii="Arial Narrow" w:hAnsi="Arial Narrow"/>
          <w:color w:val="000000"/>
          <w:szCs w:val="24"/>
        </w:rPr>
        <w:t>Kto prowadzi kampanię referendalną:</w:t>
      </w:r>
    </w:p>
    <w:p w14:paraId="4962E5F0" w14:textId="77777777" w:rsidR="00A20C06" w:rsidRPr="005D224A" w:rsidRDefault="005D224A" w:rsidP="00990F74">
      <w:pPr>
        <w:spacing w:after="0" w:line="360" w:lineRule="auto"/>
        <w:ind w:left="373"/>
        <w:jc w:val="both"/>
        <w:rPr>
          <w:rFonts w:ascii="Arial Narrow" w:hAnsi="Arial Narrow"/>
          <w:szCs w:val="24"/>
        </w:rPr>
      </w:pPr>
      <w:r w:rsidRPr="005D224A">
        <w:rPr>
          <w:rFonts w:ascii="Arial Narrow" w:hAnsi="Arial Narrow"/>
          <w:color w:val="000000"/>
          <w:szCs w:val="24"/>
        </w:rPr>
        <w:t>1) w lokalu komisji obwodowej lub na terenie budynku, w którym ten lokal się znajduje,</w:t>
      </w:r>
    </w:p>
    <w:p w14:paraId="721C0DA3" w14:textId="77777777" w:rsidR="00A20C06" w:rsidRPr="005D224A" w:rsidRDefault="005D224A" w:rsidP="00990F74">
      <w:pPr>
        <w:spacing w:after="0" w:line="360" w:lineRule="auto"/>
        <w:ind w:left="373"/>
        <w:jc w:val="both"/>
        <w:rPr>
          <w:rFonts w:ascii="Arial Narrow" w:hAnsi="Arial Narrow"/>
          <w:szCs w:val="24"/>
        </w:rPr>
      </w:pPr>
      <w:r w:rsidRPr="005D224A">
        <w:rPr>
          <w:rFonts w:ascii="Arial Narrow" w:hAnsi="Arial Narrow"/>
          <w:color w:val="000000"/>
          <w:szCs w:val="24"/>
        </w:rPr>
        <w:t>2) na terenie zakładów pracy w sposób i w formach zakłócających ich normalne funkcjonowanie,</w:t>
      </w:r>
    </w:p>
    <w:p w14:paraId="3944242C" w14:textId="77777777" w:rsidR="00A20C06" w:rsidRPr="005D224A" w:rsidRDefault="005D224A" w:rsidP="00990F74">
      <w:pPr>
        <w:spacing w:after="0" w:line="360" w:lineRule="auto"/>
        <w:ind w:left="373"/>
        <w:jc w:val="both"/>
        <w:rPr>
          <w:rFonts w:ascii="Arial Narrow" w:hAnsi="Arial Narrow"/>
          <w:szCs w:val="24"/>
        </w:rPr>
      </w:pPr>
      <w:r w:rsidRPr="005D224A">
        <w:rPr>
          <w:rFonts w:ascii="Arial Narrow" w:hAnsi="Arial Narrow"/>
          <w:color w:val="000000"/>
          <w:szCs w:val="24"/>
        </w:rPr>
        <w:t>3) na terenie urzędów administracji rządowej lub administracji samorządu terytorialnego oraz sądów,</w:t>
      </w:r>
    </w:p>
    <w:p w14:paraId="062C6C80" w14:textId="77777777" w:rsidR="00A20C06" w:rsidRPr="005D224A" w:rsidRDefault="005D224A" w:rsidP="00990F74">
      <w:pPr>
        <w:spacing w:after="0" w:line="360" w:lineRule="auto"/>
        <w:ind w:left="373"/>
        <w:jc w:val="both"/>
        <w:rPr>
          <w:rFonts w:ascii="Arial Narrow" w:hAnsi="Arial Narrow"/>
          <w:szCs w:val="24"/>
        </w:rPr>
      </w:pPr>
      <w:r w:rsidRPr="005D224A">
        <w:rPr>
          <w:rFonts w:ascii="Arial Narrow" w:hAnsi="Arial Narrow"/>
          <w:color w:val="000000"/>
          <w:szCs w:val="24"/>
        </w:rPr>
        <w:t>4) na terenie jednostek wojskowych i innych jednostek organizacyjnych podległych Ministrowi Obrony Narodowej lub oddziałów obrony cywilnej bądź skoszarowanych jednostek podległych ministrowi właściwemu do spraw wewnętrznych</w:t>
      </w:r>
    </w:p>
    <w:p w14:paraId="714B2D09" w14:textId="77777777" w:rsidR="00A20C06" w:rsidRPr="005D224A" w:rsidRDefault="005D224A" w:rsidP="00990F74">
      <w:pPr>
        <w:spacing w:after="0" w:line="360" w:lineRule="auto"/>
        <w:ind w:left="373"/>
        <w:jc w:val="both"/>
        <w:rPr>
          <w:rFonts w:ascii="Arial Narrow" w:hAnsi="Arial Narrow"/>
          <w:szCs w:val="24"/>
        </w:rPr>
      </w:pPr>
      <w:r w:rsidRPr="005D224A">
        <w:rPr>
          <w:rFonts w:ascii="Arial Narrow" w:hAnsi="Arial Narrow"/>
          <w:color w:val="000000"/>
          <w:szCs w:val="24"/>
        </w:rPr>
        <w:lastRenderedPageBreak/>
        <w:t>- podlega karze grzywny.</w:t>
      </w:r>
    </w:p>
    <w:p w14:paraId="6C0B977F"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b/>
          <w:color w:val="000000"/>
          <w:szCs w:val="24"/>
        </w:rPr>
        <w:t xml:space="preserve">Art.  81.  </w:t>
      </w:r>
      <w:r w:rsidRPr="005D224A">
        <w:rPr>
          <w:rFonts w:ascii="Arial Narrow" w:hAnsi="Arial Narrow"/>
          <w:color w:val="000000"/>
          <w:szCs w:val="24"/>
        </w:rPr>
        <w:t>1.  Kto w związku z referendum:</w:t>
      </w:r>
    </w:p>
    <w:p w14:paraId="13BFCC44" w14:textId="77777777" w:rsidR="00A20C06" w:rsidRPr="005D224A" w:rsidRDefault="005D224A" w:rsidP="00990F74">
      <w:pPr>
        <w:spacing w:after="0" w:line="360" w:lineRule="auto"/>
        <w:ind w:left="373"/>
        <w:jc w:val="both"/>
        <w:rPr>
          <w:rFonts w:ascii="Arial Narrow" w:hAnsi="Arial Narrow"/>
          <w:szCs w:val="24"/>
        </w:rPr>
      </w:pPr>
      <w:r w:rsidRPr="005D224A">
        <w:rPr>
          <w:rFonts w:ascii="Arial Narrow" w:hAnsi="Arial Narrow"/>
          <w:color w:val="000000"/>
          <w:szCs w:val="24"/>
        </w:rPr>
        <w:t>1) umieszcza plakaty i hasła dotyczące referendum na ścianach budynków, ogrodzeniach, latarniach, urządzeniach energetycznych, telekomunikacyjnych i innych bez zgody właściciela lub zarządcy,</w:t>
      </w:r>
    </w:p>
    <w:p w14:paraId="400BFA2F" w14:textId="77777777" w:rsidR="00A20C06" w:rsidRPr="005D224A" w:rsidRDefault="005D224A" w:rsidP="00990F74">
      <w:pPr>
        <w:spacing w:after="0" w:line="360" w:lineRule="auto"/>
        <w:ind w:left="373"/>
        <w:jc w:val="both"/>
        <w:rPr>
          <w:rFonts w:ascii="Arial Narrow" w:hAnsi="Arial Narrow"/>
          <w:szCs w:val="24"/>
        </w:rPr>
      </w:pPr>
      <w:r w:rsidRPr="005D224A">
        <w:rPr>
          <w:rFonts w:ascii="Arial Narrow" w:hAnsi="Arial Narrow"/>
          <w:color w:val="000000"/>
          <w:szCs w:val="24"/>
        </w:rPr>
        <w:t>2) przy ustawianiu własnych urządzeń ogłoszeniowych w celu prowadzenia kampanii referendalnej narusza obowiązujące przepisy porządkowe,</w:t>
      </w:r>
    </w:p>
    <w:p w14:paraId="2689C0BB" w14:textId="77777777" w:rsidR="00A20C06" w:rsidRPr="005D224A" w:rsidRDefault="005D224A" w:rsidP="00990F74">
      <w:pPr>
        <w:spacing w:after="0" w:line="360" w:lineRule="auto"/>
        <w:ind w:left="373"/>
        <w:jc w:val="both"/>
        <w:rPr>
          <w:rFonts w:ascii="Arial Narrow" w:hAnsi="Arial Narrow"/>
          <w:szCs w:val="24"/>
        </w:rPr>
      </w:pPr>
      <w:r w:rsidRPr="005D224A">
        <w:rPr>
          <w:rFonts w:ascii="Arial Narrow" w:hAnsi="Arial Narrow"/>
          <w:color w:val="000000"/>
          <w:szCs w:val="24"/>
        </w:rPr>
        <w:t>3) umieszcza plakaty i hasła dotyczące referendum w taki sposób, że nie można ich usunąć bez powodowania szkód</w:t>
      </w:r>
    </w:p>
    <w:p w14:paraId="0DB38FBE" w14:textId="77777777" w:rsidR="00A20C06" w:rsidRPr="005D224A" w:rsidRDefault="005D224A" w:rsidP="00990F74">
      <w:pPr>
        <w:spacing w:after="0" w:line="360" w:lineRule="auto"/>
        <w:ind w:left="373"/>
        <w:jc w:val="both"/>
        <w:rPr>
          <w:rFonts w:ascii="Arial Narrow" w:hAnsi="Arial Narrow"/>
          <w:szCs w:val="24"/>
        </w:rPr>
      </w:pPr>
      <w:r w:rsidRPr="005D224A">
        <w:rPr>
          <w:rFonts w:ascii="Arial Narrow" w:hAnsi="Arial Narrow"/>
          <w:color w:val="000000"/>
          <w:szCs w:val="24"/>
        </w:rPr>
        <w:t xml:space="preserve">- podlega karze grzywny. </w:t>
      </w:r>
    </w:p>
    <w:p w14:paraId="3C9E1C47"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color w:val="000000"/>
          <w:szCs w:val="24"/>
        </w:rPr>
        <w:t>2.  Tej samej karze podlega:</w:t>
      </w:r>
    </w:p>
    <w:p w14:paraId="18AFA8BC" w14:textId="77777777" w:rsidR="00A20C06" w:rsidRPr="005D224A" w:rsidRDefault="005D224A" w:rsidP="00990F74">
      <w:pPr>
        <w:spacing w:after="0" w:line="360" w:lineRule="auto"/>
        <w:ind w:left="373"/>
        <w:jc w:val="both"/>
        <w:rPr>
          <w:rFonts w:ascii="Arial Narrow" w:hAnsi="Arial Narrow"/>
          <w:szCs w:val="24"/>
        </w:rPr>
      </w:pPr>
      <w:r w:rsidRPr="005D224A">
        <w:rPr>
          <w:rFonts w:ascii="Arial Narrow" w:hAnsi="Arial Narrow"/>
          <w:color w:val="000000"/>
          <w:szCs w:val="24"/>
        </w:rPr>
        <w:t>1) osoba zobowiązana do usunięcia plakatów, haseł dotyczących referendum lub urządzeń ogłoszeniowych ustawionych w celu prowadzenia kampanii referendalnej, która w terminie 30 dni od dnia referendum nie usunie tych plakatów, haseł lub urządzeń;</w:t>
      </w:r>
    </w:p>
    <w:p w14:paraId="25E8FF14" w14:textId="77777777" w:rsidR="00A20C06" w:rsidRPr="005D224A" w:rsidRDefault="005D224A" w:rsidP="00990F74">
      <w:pPr>
        <w:spacing w:after="0" w:line="360" w:lineRule="auto"/>
        <w:ind w:left="373"/>
        <w:jc w:val="both"/>
        <w:rPr>
          <w:rFonts w:ascii="Arial Narrow" w:hAnsi="Arial Narrow"/>
          <w:szCs w:val="24"/>
        </w:rPr>
      </w:pPr>
      <w:r w:rsidRPr="005D224A">
        <w:rPr>
          <w:rFonts w:ascii="Arial Narrow" w:hAnsi="Arial Narrow"/>
          <w:color w:val="000000"/>
          <w:szCs w:val="24"/>
        </w:rPr>
        <w:t>2) osoba będąca redaktorem w rozumieniu prawa prasowego, która dopuszcza do niewykonania obowiązku umieszczenia w informacjach, komunikatach, apelach i hasłach dotyczących referendum, ogłaszanych w prasie drukowanej lub w telewizji bądź radiu na koszt podmiotów biorących udział w kampanii referendalnej, wskazania, przez kogo są opłacane i od kogo pochodzą.</w:t>
      </w:r>
    </w:p>
    <w:p w14:paraId="768E6061" w14:textId="77777777" w:rsidR="00A20C06" w:rsidRPr="005D224A" w:rsidRDefault="005D224A" w:rsidP="00990F74">
      <w:pPr>
        <w:keepNext/>
        <w:keepLines/>
        <w:spacing w:after="0" w:line="360" w:lineRule="auto"/>
        <w:jc w:val="both"/>
        <w:rPr>
          <w:rFonts w:ascii="Arial Narrow" w:hAnsi="Arial Narrow"/>
          <w:szCs w:val="24"/>
        </w:rPr>
      </w:pPr>
      <w:r w:rsidRPr="005D224A">
        <w:rPr>
          <w:rFonts w:ascii="Arial Narrow" w:hAnsi="Arial Narrow"/>
          <w:b/>
          <w:color w:val="000000"/>
          <w:szCs w:val="24"/>
        </w:rPr>
        <w:t xml:space="preserve">Art.  82.  </w:t>
      </w:r>
      <w:r w:rsidRPr="005D224A">
        <w:rPr>
          <w:rFonts w:ascii="Arial Narrow" w:hAnsi="Arial Narrow"/>
          <w:color w:val="000000"/>
          <w:szCs w:val="24"/>
        </w:rPr>
        <w:t>Kto w związku z referendum nie umieszcza w materiałach dotyczących referendum oznaczenia, od kogo pochodzą</w:t>
      </w:r>
    </w:p>
    <w:p w14:paraId="4F145955" w14:textId="77777777" w:rsidR="00A20C06" w:rsidRPr="005D224A" w:rsidRDefault="005D224A" w:rsidP="00990F74">
      <w:pPr>
        <w:keepNext/>
        <w:keepLines/>
        <w:spacing w:after="0" w:line="360" w:lineRule="auto"/>
        <w:jc w:val="both"/>
        <w:rPr>
          <w:rFonts w:ascii="Arial Narrow" w:hAnsi="Arial Narrow"/>
          <w:szCs w:val="24"/>
        </w:rPr>
      </w:pPr>
      <w:r w:rsidRPr="005D224A">
        <w:rPr>
          <w:rFonts w:ascii="Arial Narrow" w:hAnsi="Arial Narrow"/>
          <w:color w:val="000000"/>
          <w:szCs w:val="24"/>
        </w:rPr>
        <w:t>- podlega karze grzywny.</w:t>
      </w:r>
    </w:p>
    <w:p w14:paraId="5AB3E187"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b/>
          <w:color w:val="000000"/>
          <w:szCs w:val="24"/>
        </w:rPr>
        <w:t xml:space="preserve">Art.  83.  </w:t>
      </w:r>
      <w:r w:rsidRPr="005D224A">
        <w:rPr>
          <w:rFonts w:ascii="Arial Narrow" w:hAnsi="Arial Narrow"/>
          <w:color w:val="000000"/>
          <w:szCs w:val="24"/>
        </w:rPr>
        <w:t>1.  Kto zbiera podpisy osób popierających zgłoszenie wniosku do Sejmu w sprawie referendum z inicjatywy obywateli, stosując groźbę, podstęp lub jakąkolwiek inną formę nacisków zmierzających do uzyskania podpisów</w:t>
      </w:r>
    </w:p>
    <w:p w14:paraId="41DFD51B"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color w:val="000000"/>
          <w:szCs w:val="24"/>
        </w:rPr>
        <w:t>- podlega grzywnie od 1000 do 10 000 złotych.</w:t>
      </w:r>
    </w:p>
    <w:p w14:paraId="42FF3736"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color w:val="000000"/>
          <w:szCs w:val="24"/>
        </w:rPr>
        <w:t>2.  Tej samej karze podlega, kto zbiera podpisy osób popierających wniosek, o którym mowa w ust. 1, na terenie jednostek wojskowych lub innych jednostek organizacyjnych podległych Ministrowi Obrony Narodowej albo oddziałów obrony cywilnej lub skoszarowanych jednostek podległych ministrowi właściwemu do spraw wewnętrznych.</w:t>
      </w:r>
    </w:p>
    <w:p w14:paraId="53F5FA9E"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color w:val="000000"/>
          <w:szCs w:val="24"/>
        </w:rPr>
        <w:t>3.  Kto udziela wynagrodzenia pieniężnego w zamian za zbieranie lub złożenie podpisu pod wnioskiem, o którym mowa w ust. 1</w:t>
      </w:r>
    </w:p>
    <w:p w14:paraId="1E9C5DBC"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color w:val="000000"/>
          <w:szCs w:val="24"/>
        </w:rPr>
        <w:t>- podlega grzywnie od 10 000 do 50 000 złotych.</w:t>
      </w:r>
    </w:p>
    <w:p w14:paraId="6FC4C312"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b/>
          <w:color w:val="000000"/>
          <w:szCs w:val="24"/>
        </w:rPr>
        <w:t xml:space="preserve">Art.  84.  </w:t>
      </w:r>
      <w:r w:rsidRPr="005D224A">
        <w:rPr>
          <w:rFonts w:ascii="Arial Narrow" w:hAnsi="Arial Narrow"/>
          <w:color w:val="000000"/>
          <w:szCs w:val="24"/>
        </w:rPr>
        <w:t>Kto w okresie od zakończenia kampanii referendalnej aż do zakończenia głosowania zwołuje zgromadzenia, organizuje pochody lub manifestacje, wygłasza przemówienia, rozdaje ulotki lub w jakikolwiek inny sposób prowadzi kampanię referendalną</w:t>
      </w:r>
    </w:p>
    <w:p w14:paraId="6A7C7835"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color w:val="000000"/>
          <w:szCs w:val="24"/>
        </w:rPr>
        <w:t>- podlega karze grzywny.</w:t>
      </w:r>
    </w:p>
    <w:p w14:paraId="441C6E08"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b/>
          <w:color w:val="000000"/>
          <w:szCs w:val="24"/>
        </w:rPr>
        <w:t xml:space="preserve">Art.  85.  </w:t>
      </w:r>
      <w:r w:rsidRPr="005D224A">
        <w:rPr>
          <w:rFonts w:ascii="Arial Narrow" w:hAnsi="Arial Narrow"/>
          <w:color w:val="000000"/>
          <w:szCs w:val="24"/>
        </w:rPr>
        <w:t xml:space="preserve">Kto w okresie od zakończenia kampanii referendalnej aż do zakończenia głosowania podaje do wiadomości publicznej wyniki badań (sondaży) opinii publicznej dotyczących przewidywanych </w:t>
      </w:r>
      <w:proofErr w:type="spellStart"/>
      <w:r w:rsidRPr="005D224A">
        <w:rPr>
          <w:rFonts w:ascii="Arial Narrow" w:hAnsi="Arial Narrow"/>
          <w:color w:val="000000"/>
          <w:szCs w:val="24"/>
        </w:rPr>
        <w:t>zachowań</w:t>
      </w:r>
      <w:proofErr w:type="spellEnd"/>
      <w:r w:rsidRPr="005D224A">
        <w:rPr>
          <w:rFonts w:ascii="Arial Narrow" w:hAnsi="Arial Narrow"/>
          <w:color w:val="000000"/>
          <w:szCs w:val="24"/>
        </w:rPr>
        <w:t xml:space="preserve"> głosujących w referendum i przewidywanych wyników referendum lub wyniki sondaży przeprowadzanych w dniu głosowania</w:t>
      </w:r>
    </w:p>
    <w:p w14:paraId="11B60E83"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color w:val="000000"/>
          <w:szCs w:val="24"/>
        </w:rPr>
        <w:lastRenderedPageBreak/>
        <w:t>- podlega grzywnie od 500 000 do 1 000 000 złotych.</w:t>
      </w:r>
    </w:p>
    <w:p w14:paraId="105776C2"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b/>
          <w:color w:val="000000"/>
          <w:szCs w:val="24"/>
        </w:rPr>
        <w:t xml:space="preserve">Art.  86.  </w:t>
      </w:r>
      <w:r w:rsidRPr="005D224A">
        <w:rPr>
          <w:rFonts w:ascii="Arial Narrow" w:hAnsi="Arial Narrow"/>
          <w:color w:val="000000"/>
          <w:szCs w:val="24"/>
        </w:rPr>
        <w:t>Kto w ramach prowadzonej kampanii referendalnej organizuje gry losowe lub konkursy, w których wygranymi są nagrody pieniężne lub przedmioty o wartości wyższej niż wartość przedmiotów zwyczajowo używanych w celach reklamowych lub promocyjnych</w:t>
      </w:r>
    </w:p>
    <w:p w14:paraId="0673A8AD"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color w:val="000000"/>
          <w:szCs w:val="24"/>
        </w:rPr>
        <w:t>- podlega grzywnie od 5 000 do 50 000 złotych.</w:t>
      </w:r>
    </w:p>
    <w:p w14:paraId="1E1AB12B"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b/>
          <w:color w:val="000000"/>
          <w:szCs w:val="24"/>
        </w:rPr>
        <w:t xml:space="preserve">Art.  87.  </w:t>
      </w:r>
      <w:r w:rsidRPr="005D224A">
        <w:rPr>
          <w:rFonts w:ascii="Arial Narrow" w:hAnsi="Arial Narrow"/>
          <w:color w:val="000000"/>
          <w:szCs w:val="24"/>
        </w:rPr>
        <w:t>Kto podaje lub dostarcza w ramach prowadzonej kampanii referendalnej napoje alkoholowe</w:t>
      </w:r>
    </w:p>
    <w:p w14:paraId="010B7A91"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color w:val="000000"/>
          <w:szCs w:val="24"/>
        </w:rPr>
        <w:t>- podlega grzywnie od 5 000 do 50 000 złotych.</w:t>
      </w:r>
    </w:p>
    <w:p w14:paraId="3069CC24"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b/>
          <w:color w:val="000000"/>
          <w:szCs w:val="24"/>
        </w:rPr>
        <w:t xml:space="preserve">Art.  88.  </w:t>
      </w:r>
      <w:r w:rsidRPr="005D224A">
        <w:rPr>
          <w:rFonts w:ascii="Arial Narrow" w:hAnsi="Arial Narrow"/>
          <w:color w:val="000000"/>
          <w:szCs w:val="24"/>
        </w:rPr>
        <w:t>Do postępowania w sprawach, o których mowa w art. 80-82 i art. 84, stosuje się przepisy o postępowaniu w sprawach o wykroczenia.</w:t>
      </w:r>
    </w:p>
    <w:p w14:paraId="65C95526" w14:textId="77777777" w:rsidR="00A20C06" w:rsidRPr="005D224A" w:rsidRDefault="005D224A" w:rsidP="00990F74">
      <w:pPr>
        <w:keepNext/>
        <w:keepLines/>
        <w:spacing w:after="0" w:line="360" w:lineRule="auto"/>
        <w:jc w:val="center"/>
        <w:rPr>
          <w:rFonts w:ascii="Arial Narrow" w:hAnsi="Arial Narrow"/>
          <w:szCs w:val="24"/>
        </w:rPr>
      </w:pPr>
      <w:r w:rsidRPr="005D224A">
        <w:rPr>
          <w:rFonts w:ascii="Arial Narrow" w:hAnsi="Arial Narrow"/>
          <w:b/>
          <w:color w:val="000000"/>
          <w:szCs w:val="24"/>
        </w:rPr>
        <w:t>Rozdział  12</w:t>
      </w:r>
    </w:p>
    <w:p w14:paraId="77D47080" w14:textId="77777777" w:rsidR="00A20C06" w:rsidRPr="005D224A" w:rsidRDefault="005D224A" w:rsidP="00990F74">
      <w:pPr>
        <w:keepNext/>
        <w:keepLines/>
        <w:spacing w:after="0" w:line="360" w:lineRule="auto"/>
        <w:jc w:val="center"/>
        <w:rPr>
          <w:rFonts w:ascii="Arial Narrow" w:hAnsi="Arial Narrow"/>
          <w:szCs w:val="24"/>
        </w:rPr>
      </w:pPr>
      <w:r w:rsidRPr="005D224A">
        <w:rPr>
          <w:rFonts w:ascii="Arial Narrow" w:hAnsi="Arial Narrow"/>
          <w:b/>
          <w:color w:val="000000"/>
          <w:szCs w:val="24"/>
        </w:rPr>
        <w:t>Przepisy szczególne</w:t>
      </w:r>
    </w:p>
    <w:p w14:paraId="2BECD0FE" w14:textId="77777777" w:rsidR="00A20C06" w:rsidRPr="00AD18B6" w:rsidRDefault="00AD18B6" w:rsidP="00990F74">
      <w:pPr>
        <w:spacing w:after="0" w:line="360" w:lineRule="auto"/>
        <w:jc w:val="both"/>
        <w:rPr>
          <w:rFonts w:ascii="Arial Narrow" w:hAnsi="Arial Narrow"/>
          <w:szCs w:val="24"/>
        </w:rPr>
      </w:pPr>
      <w:r w:rsidRPr="00AD18B6">
        <w:rPr>
          <w:rFonts w:ascii="Arial Narrow" w:hAnsi="Arial Narrow"/>
          <w:color w:val="000000"/>
          <w:szCs w:val="24"/>
        </w:rPr>
        <w:t>(…)</w:t>
      </w:r>
    </w:p>
    <w:p w14:paraId="371A68BB"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b/>
          <w:color w:val="000000"/>
          <w:szCs w:val="24"/>
        </w:rPr>
        <w:t xml:space="preserve">Art.  90.  </w:t>
      </w:r>
      <w:r w:rsidRPr="005D224A">
        <w:rPr>
          <w:rFonts w:ascii="Arial Narrow" w:hAnsi="Arial Narrow"/>
          <w:color w:val="000000"/>
          <w:szCs w:val="24"/>
        </w:rPr>
        <w:t>1.  W przypadku przeprowadzenia referendum w tym samym dniu, w którym odbywają się wybory do Sejmu i do Senatu lub wybory Prezydenta Rzeczypospolitej:</w:t>
      </w:r>
    </w:p>
    <w:p w14:paraId="0B309A37" w14:textId="77777777" w:rsidR="00A20C06" w:rsidRPr="005D224A" w:rsidRDefault="005D224A" w:rsidP="00990F74">
      <w:pPr>
        <w:spacing w:after="0" w:line="360" w:lineRule="auto"/>
        <w:ind w:left="373"/>
        <w:jc w:val="both"/>
        <w:rPr>
          <w:rFonts w:ascii="Arial Narrow" w:hAnsi="Arial Narrow"/>
          <w:szCs w:val="24"/>
        </w:rPr>
      </w:pPr>
      <w:r w:rsidRPr="005D224A">
        <w:rPr>
          <w:rFonts w:ascii="Arial Narrow" w:hAnsi="Arial Narrow"/>
          <w:color w:val="000000"/>
          <w:szCs w:val="24"/>
        </w:rPr>
        <w:t>1) głosowanie przeprowadza się w obwodach głosowania utworzonych dla właściwych wyborów i na podstawie spisów wyborców sporządzonych dla tych wyborów;</w:t>
      </w:r>
    </w:p>
    <w:p w14:paraId="6298E002" w14:textId="77777777" w:rsidR="00A20C06" w:rsidRPr="00465176" w:rsidRDefault="005D224A" w:rsidP="00990F74">
      <w:pPr>
        <w:spacing w:after="0" w:line="360" w:lineRule="auto"/>
        <w:ind w:left="373"/>
        <w:jc w:val="both"/>
        <w:rPr>
          <w:rFonts w:ascii="Arial Narrow" w:hAnsi="Arial Narrow"/>
          <w:szCs w:val="24"/>
        </w:rPr>
      </w:pPr>
      <w:r w:rsidRPr="005D224A">
        <w:rPr>
          <w:rFonts w:ascii="Arial Narrow" w:hAnsi="Arial Narrow"/>
          <w:color w:val="000000"/>
          <w:szCs w:val="24"/>
        </w:rPr>
        <w:t xml:space="preserve">1a) zaświadczenia o prawie do głosowania wydaje się zgodnie z przepisami dotyczącymi właściwych </w:t>
      </w:r>
      <w:r w:rsidRPr="00465176">
        <w:rPr>
          <w:rFonts w:ascii="Arial Narrow" w:hAnsi="Arial Narrow"/>
          <w:color w:val="000000"/>
          <w:szCs w:val="24"/>
        </w:rPr>
        <w:t>wyborów; zaświadczenie upoważnia do wzięcia udziału we wskazanym w nim głosowaniu w wyborach oraz w odbywającym się w tym samym terminie głosowaniu w referendum;</w:t>
      </w:r>
    </w:p>
    <w:p w14:paraId="1DD69721" w14:textId="77777777" w:rsidR="00465176" w:rsidRPr="00465176" w:rsidRDefault="00465176" w:rsidP="00990F74">
      <w:pPr>
        <w:spacing w:after="0" w:line="360" w:lineRule="auto"/>
        <w:ind w:left="373"/>
        <w:jc w:val="both"/>
        <w:rPr>
          <w:rFonts w:ascii="Arial Narrow" w:hAnsi="Arial Narrow"/>
        </w:rPr>
      </w:pPr>
      <w:r w:rsidRPr="00465176">
        <w:rPr>
          <w:rFonts w:ascii="Arial Narrow" w:hAnsi="Arial Narrow"/>
        </w:rPr>
        <w:t xml:space="preserve">1b) informacje o numerach i granicach obwodów głosowania oraz siedzibach obwodowych komisji wyborczych podaje się w terminach określonych w ustawie z dnia 5 stycznia 2011 r. – Kodeks wyborczy; </w:t>
      </w:r>
    </w:p>
    <w:p w14:paraId="4C707DC4" w14:textId="77777777" w:rsidR="00465176" w:rsidRPr="00465176" w:rsidRDefault="00465176" w:rsidP="00990F74">
      <w:pPr>
        <w:spacing w:after="0" w:line="360" w:lineRule="auto"/>
        <w:ind w:left="373"/>
        <w:jc w:val="both"/>
        <w:rPr>
          <w:rFonts w:ascii="Arial Narrow" w:hAnsi="Arial Narrow"/>
        </w:rPr>
      </w:pPr>
      <w:r w:rsidRPr="00465176">
        <w:rPr>
          <w:rFonts w:ascii="Arial Narrow" w:hAnsi="Arial Narrow"/>
        </w:rPr>
        <w:t xml:space="preserve">1c) głosowanie przeprowadza się w godzinach głosowania określonych w ustawie z dnia 5 stycznia 2011 r. – Kodeks wyborczy; </w:t>
      </w:r>
    </w:p>
    <w:p w14:paraId="1295AB90" w14:textId="77777777" w:rsidR="00465176" w:rsidRPr="00465176" w:rsidRDefault="00465176" w:rsidP="00990F74">
      <w:pPr>
        <w:spacing w:after="0" w:line="360" w:lineRule="auto"/>
        <w:ind w:left="373"/>
        <w:jc w:val="both"/>
        <w:rPr>
          <w:rFonts w:ascii="Arial Narrow" w:hAnsi="Arial Narrow"/>
        </w:rPr>
      </w:pPr>
      <w:r w:rsidRPr="00465176">
        <w:rPr>
          <w:rFonts w:ascii="Arial Narrow" w:hAnsi="Arial Narrow"/>
        </w:rPr>
        <w:t xml:space="preserve">1d) zgłoszenie zamiaru głosowania korespondencyjnego we właściwych wyborach dotyczy również głosowania korespondencyjnego w referendum; </w:t>
      </w:r>
    </w:p>
    <w:p w14:paraId="12E3613F" w14:textId="77777777" w:rsidR="00465176" w:rsidRPr="00465176" w:rsidRDefault="00465176" w:rsidP="00990F74">
      <w:pPr>
        <w:spacing w:after="0" w:line="360" w:lineRule="auto"/>
        <w:ind w:left="373"/>
        <w:jc w:val="both"/>
        <w:rPr>
          <w:rFonts w:ascii="Arial Narrow" w:hAnsi="Arial Narrow"/>
          <w:color w:val="000000"/>
          <w:szCs w:val="24"/>
        </w:rPr>
      </w:pPr>
      <w:r w:rsidRPr="00465176">
        <w:rPr>
          <w:rFonts w:ascii="Arial Narrow" w:hAnsi="Arial Narrow"/>
        </w:rPr>
        <w:t>1e) wniosek o sporządzenie aktu pełnomocnictwa do głosowania we właściwych wyborach dotyczy również referendum, a akt pełnomocnictwa do głosowania sporządzony w związku ze wskazanymi w nim wyborami dotyczy również głosowania w referendum;</w:t>
      </w:r>
    </w:p>
    <w:p w14:paraId="38166EA0" w14:textId="77777777" w:rsidR="00A20C06" w:rsidRPr="00465176" w:rsidRDefault="005D224A" w:rsidP="00990F74">
      <w:pPr>
        <w:spacing w:after="0" w:line="360" w:lineRule="auto"/>
        <w:ind w:left="373"/>
        <w:jc w:val="both"/>
        <w:rPr>
          <w:rFonts w:ascii="Arial Narrow" w:hAnsi="Arial Narrow"/>
          <w:szCs w:val="24"/>
        </w:rPr>
      </w:pPr>
      <w:r w:rsidRPr="00465176">
        <w:rPr>
          <w:rFonts w:ascii="Arial Narrow" w:hAnsi="Arial Narrow"/>
          <w:color w:val="000000"/>
          <w:szCs w:val="24"/>
        </w:rPr>
        <w:t>2) zadania komisarzy wyborczych i komisji obwodowych wykonują odpowiednio okręgowe i obwodowe komisje wyborcze powołane do przeprowadzenia właściwych wyborów;</w:t>
      </w:r>
    </w:p>
    <w:p w14:paraId="4F9EC791" w14:textId="77777777" w:rsidR="00A20C06" w:rsidRPr="00465176" w:rsidRDefault="005D224A" w:rsidP="00990F74">
      <w:pPr>
        <w:spacing w:after="0" w:line="360" w:lineRule="auto"/>
        <w:ind w:left="373"/>
        <w:jc w:val="both"/>
        <w:rPr>
          <w:rFonts w:ascii="Arial Narrow" w:hAnsi="Arial Narrow"/>
          <w:szCs w:val="24"/>
        </w:rPr>
      </w:pPr>
      <w:r w:rsidRPr="00465176">
        <w:rPr>
          <w:rFonts w:ascii="Arial Narrow" w:hAnsi="Arial Narrow"/>
          <w:color w:val="000000"/>
          <w:szCs w:val="24"/>
        </w:rPr>
        <w:t>3) do kampanii referendalnej stosuje się przepisy rozdziału 6.</w:t>
      </w:r>
    </w:p>
    <w:p w14:paraId="195ADE8B" w14:textId="77777777" w:rsidR="00A20C06" w:rsidRPr="005D224A" w:rsidRDefault="00AD18B6" w:rsidP="00990F74">
      <w:pPr>
        <w:spacing w:after="0" w:line="360" w:lineRule="auto"/>
        <w:ind w:left="373"/>
        <w:jc w:val="both"/>
        <w:rPr>
          <w:rFonts w:ascii="Arial Narrow" w:hAnsi="Arial Narrow"/>
          <w:szCs w:val="24"/>
        </w:rPr>
      </w:pPr>
      <w:r>
        <w:rPr>
          <w:rFonts w:ascii="Arial Narrow" w:hAnsi="Arial Narrow"/>
          <w:color w:val="000000"/>
          <w:szCs w:val="24"/>
        </w:rPr>
        <w:t>(…)</w:t>
      </w:r>
    </w:p>
    <w:p w14:paraId="4E183E4E" w14:textId="77777777" w:rsidR="00A20C06" w:rsidRPr="005D224A" w:rsidRDefault="005D224A" w:rsidP="00990F74">
      <w:pPr>
        <w:spacing w:after="0" w:line="360" w:lineRule="auto"/>
        <w:jc w:val="both"/>
        <w:rPr>
          <w:rFonts w:ascii="Arial Narrow" w:hAnsi="Arial Narrow"/>
          <w:szCs w:val="24"/>
        </w:rPr>
      </w:pPr>
      <w:r w:rsidRPr="005D224A">
        <w:rPr>
          <w:rFonts w:ascii="Arial Narrow" w:hAnsi="Arial Narrow"/>
          <w:color w:val="000000"/>
          <w:szCs w:val="24"/>
        </w:rPr>
        <w:t>2.  Krajowa Rada Radiofonii i Telewizji, po zasięgnięciu opinii Państwowej Komisji Wyborczej, określi, w drodze rozporządzenia, szczegółowe zasady i sposób łącznego prowadzenia kampanii referendalnej oraz kampanii wyborczej w programach radiowych i telewizyjnych, uwzględniając w szczególności:</w:t>
      </w:r>
    </w:p>
    <w:p w14:paraId="131B1EF0" w14:textId="77777777" w:rsidR="00A20C06" w:rsidRPr="005D224A" w:rsidRDefault="005D224A" w:rsidP="00990F74">
      <w:pPr>
        <w:spacing w:after="0" w:line="360" w:lineRule="auto"/>
        <w:ind w:left="373"/>
        <w:jc w:val="both"/>
        <w:rPr>
          <w:rFonts w:ascii="Arial Narrow" w:hAnsi="Arial Narrow"/>
          <w:szCs w:val="24"/>
        </w:rPr>
      </w:pPr>
      <w:r w:rsidRPr="005D224A">
        <w:rPr>
          <w:rFonts w:ascii="Arial Narrow" w:hAnsi="Arial Narrow"/>
          <w:color w:val="000000"/>
          <w:szCs w:val="24"/>
        </w:rPr>
        <w:lastRenderedPageBreak/>
        <w:t>1) tryb postępowania w sprawach podziału czasu rozpowszechniania audycji referendalnych i audycji wyborczych w programach Telewizji Polskiej i Polskiego Radia;</w:t>
      </w:r>
    </w:p>
    <w:p w14:paraId="127EA68C" w14:textId="77777777" w:rsidR="00A20C06" w:rsidRPr="005D224A" w:rsidRDefault="005D224A" w:rsidP="00990F74">
      <w:pPr>
        <w:spacing w:after="0" w:line="360" w:lineRule="auto"/>
        <w:ind w:left="373"/>
        <w:jc w:val="both"/>
        <w:rPr>
          <w:rFonts w:ascii="Arial Narrow" w:hAnsi="Arial Narrow"/>
          <w:szCs w:val="24"/>
        </w:rPr>
      </w:pPr>
      <w:r w:rsidRPr="005D224A">
        <w:rPr>
          <w:rFonts w:ascii="Arial Narrow" w:hAnsi="Arial Narrow"/>
          <w:color w:val="000000"/>
          <w:szCs w:val="24"/>
        </w:rPr>
        <w:t>2) sposób przygotowania i rozpowszechniania audycji referendalnych i audycji wyborczych;</w:t>
      </w:r>
    </w:p>
    <w:p w14:paraId="1FC7F5AB" w14:textId="77777777" w:rsidR="00A20C06" w:rsidRPr="005D224A" w:rsidRDefault="005D224A" w:rsidP="00990F74">
      <w:pPr>
        <w:spacing w:after="0" w:line="360" w:lineRule="auto"/>
        <w:ind w:left="373"/>
        <w:jc w:val="both"/>
        <w:rPr>
          <w:rFonts w:ascii="Arial Narrow" w:hAnsi="Arial Narrow"/>
          <w:szCs w:val="24"/>
        </w:rPr>
      </w:pPr>
      <w:r w:rsidRPr="005D224A">
        <w:rPr>
          <w:rFonts w:ascii="Arial Narrow" w:hAnsi="Arial Narrow"/>
          <w:color w:val="000000"/>
          <w:szCs w:val="24"/>
        </w:rPr>
        <w:t>3) sposób upowszechniania informacji o terminach rozpowszechniania audycji referendalnych i audycji wyborczych;</w:t>
      </w:r>
    </w:p>
    <w:p w14:paraId="55286C6C" w14:textId="77777777" w:rsidR="00A20C06" w:rsidRPr="005D224A" w:rsidRDefault="005D224A" w:rsidP="00990F74">
      <w:pPr>
        <w:spacing w:after="0" w:line="360" w:lineRule="auto"/>
        <w:ind w:left="373"/>
        <w:jc w:val="both"/>
        <w:rPr>
          <w:rFonts w:ascii="Arial Narrow" w:hAnsi="Arial Narrow"/>
          <w:szCs w:val="24"/>
        </w:rPr>
      </w:pPr>
      <w:r w:rsidRPr="005D224A">
        <w:rPr>
          <w:rFonts w:ascii="Arial Narrow" w:hAnsi="Arial Narrow"/>
          <w:color w:val="000000"/>
          <w:szCs w:val="24"/>
        </w:rPr>
        <w:t>4) terminy wynikające z kalendarza czynności związanych z przeprowadzeniem referendum oraz z kalendarza wyborczego.</w:t>
      </w:r>
    </w:p>
    <w:p w14:paraId="0AD45A22" w14:textId="77777777" w:rsidR="00A20C06" w:rsidRPr="00AD18B6" w:rsidRDefault="00AD18B6" w:rsidP="00990F74">
      <w:pPr>
        <w:spacing w:after="0" w:line="360" w:lineRule="auto"/>
        <w:jc w:val="both"/>
        <w:rPr>
          <w:rFonts w:ascii="Arial Narrow" w:hAnsi="Arial Narrow"/>
          <w:szCs w:val="24"/>
        </w:rPr>
      </w:pPr>
      <w:r w:rsidRPr="00AD18B6">
        <w:rPr>
          <w:rFonts w:ascii="Arial Narrow" w:hAnsi="Arial Narrow"/>
          <w:color w:val="000000"/>
          <w:szCs w:val="24"/>
        </w:rPr>
        <w:t>(…)</w:t>
      </w:r>
    </w:p>
    <w:p w14:paraId="0F92773D" w14:textId="77777777" w:rsidR="00A20C06" w:rsidRDefault="005D224A" w:rsidP="00990F74">
      <w:pPr>
        <w:spacing w:after="0" w:line="360" w:lineRule="auto"/>
        <w:jc w:val="both"/>
        <w:rPr>
          <w:rFonts w:ascii="Arial Narrow" w:hAnsi="Arial Narrow"/>
          <w:color w:val="000000"/>
          <w:szCs w:val="24"/>
        </w:rPr>
      </w:pPr>
      <w:r w:rsidRPr="005D224A">
        <w:rPr>
          <w:rFonts w:ascii="Arial Narrow" w:hAnsi="Arial Narrow"/>
          <w:b/>
          <w:color w:val="000000"/>
          <w:szCs w:val="24"/>
        </w:rPr>
        <w:t xml:space="preserve">Art.  92.  </w:t>
      </w:r>
      <w:r w:rsidRPr="005D224A">
        <w:rPr>
          <w:rFonts w:ascii="Arial Narrow" w:hAnsi="Arial Narrow"/>
          <w:color w:val="000000"/>
          <w:szCs w:val="24"/>
        </w:rPr>
        <w:t xml:space="preserve">1.  W sprawach nieuregulowanych niniejszą ustawą stosuje się odpowiednio przepisy </w:t>
      </w:r>
      <w:r w:rsidRPr="005D224A">
        <w:rPr>
          <w:rFonts w:ascii="Arial Narrow" w:hAnsi="Arial Narrow"/>
          <w:color w:val="1B1B1B"/>
          <w:szCs w:val="24"/>
        </w:rPr>
        <w:t>ustawy</w:t>
      </w:r>
      <w:r w:rsidRPr="005D224A">
        <w:rPr>
          <w:rFonts w:ascii="Arial Narrow" w:hAnsi="Arial Narrow"/>
          <w:color w:val="000000"/>
          <w:szCs w:val="24"/>
        </w:rPr>
        <w:t xml:space="preserve"> z dnia 5 stycznia 2011 r. - Kodeks wyborczy.</w:t>
      </w:r>
    </w:p>
    <w:p w14:paraId="00F50B13" w14:textId="77777777" w:rsidR="008A3CB9" w:rsidRPr="005D224A" w:rsidRDefault="008A3CB9" w:rsidP="00ED7EBD">
      <w:pPr>
        <w:spacing w:after="0" w:line="240" w:lineRule="auto"/>
        <w:jc w:val="both"/>
        <w:rPr>
          <w:rFonts w:ascii="Arial Narrow" w:hAnsi="Arial Narrow"/>
          <w:szCs w:val="24"/>
        </w:rPr>
      </w:pPr>
      <w:r>
        <w:rPr>
          <w:rFonts w:ascii="Arial Narrow" w:hAnsi="Arial Narrow"/>
          <w:szCs w:val="24"/>
        </w:rPr>
        <w:t>(…)</w:t>
      </w:r>
    </w:p>
    <w:sectPr w:rsidR="008A3CB9" w:rsidRPr="005D224A" w:rsidSect="00AD18B6">
      <w:headerReference w:type="default" r:id="rId8"/>
      <w:pgSz w:w="11907" w:h="16839" w:code="9"/>
      <w:pgMar w:top="851" w:right="851" w:bottom="851" w:left="851" w:header="567"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AF401" w14:textId="77777777" w:rsidR="00FD01E7" w:rsidRDefault="00FD01E7" w:rsidP="000B3396">
      <w:pPr>
        <w:spacing w:after="0" w:line="240" w:lineRule="auto"/>
      </w:pPr>
      <w:r>
        <w:separator/>
      </w:r>
    </w:p>
  </w:endnote>
  <w:endnote w:type="continuationSeparator" w:id="0">
    <w:p w14:paraId="3E45A27C" w14:textId="77777777" w:rsidR="00FD01E7" w:rsidRDefault="00FD01E7" w:rsidP="000B3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B95F8" w14:textId="77777777" w:rsidR="00FD01E7" w:rsidRDefault="00FD01E7" w:rsidP="000B3396">
      <w:pPr>
        <w:spacing w:after="0" w:line="240" w:lineRule="auto"/>
      </w:pPr>
      <w:r>
        <w:separator/>
      </w:r>
    </w:p>
  </w:footnote>
  <w:footnote w:type="continuationSeparator" w:id="0">
    <w:p w14:paraId="175E84E9" w14:textId="77777777" w:rsidR="00FD01E7" w:rsidRDefault="00FD01E7" w:rsidP="000B33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961E2" w14:textId="77777777" w:rsidR="003F458D" w:rsidRPr="00990F74" w:rsidRDefault="003F458D" w:rsidP="00990F74">
    <w:pPr>
      <w:pStyle w:val="Nagwek"/>
      <w:spacing w:after="240" w:line="240" w:lineRule="auto"/>
      <w:jc w:val="center"/>
      <w:rPr>
        <w:rFonts w:ascii="Arial Narrow" w:hAnsi="Arial Narrow"/>
        <w:szCs w:val="24"/>
      </w:rPr>
    </w:pPr>
    <w:r w:rsidRPr="00990F74">
      <w:rPr>
        <w:rFonts w:ascii="Arial Narrow" w:hAnsi="Arial Narrow"/>
        <w:szCs w:val="24"/>
      </w:rPr>
      <w:t xml:space="preserve">- </w:t>
    </w:r>
    <w:sdt>
      <w:sdtPr>
        <w:rPr>
          <w:rFonts w:ascii="Arial Narrow" w:hAnsi="Arial Narrow"/>
          <w:szCs w:val="24"/>
        </w:rPr>
        <w:id w:val="-282193271"/>
        <w:docPartObj>
          <w:docPartGallery w:val="Page Numbers (Top of Page)"/>
          <w:docPartUnique/>
        </w:docPartObj>
      </w:sdtPr>
      <w:sdtContent>
        <w:r w:rsidRPr="00990F74">
          <w:rPr>
            <w:rFonts w:ascii="Arial Narrow" w:hAnsi="Arial Narrow"/>
            <w:szCs w:val="24"/>
          </w:rPr>
          <w:fldChar w:fldCharType="begin"/>
        </w:r>
        <w:r w:rsidRPr="00990F74">
          <w:rPr>
            <w:rFonts w:ascii="Arial Narrow" w:hAnsi="Arial Narrow"/>
            <w:szCs w:val="24"/>
          </w:rPr>
          <w:instrText>PAGE   \* MERGEFORMAT</w:instrText>
        </w:r>
        <w:r w:rsidRPr="00990F74">
          <w:rPr>
            <w:rFonts w:ascii="Arial Narrow" w:hAnsi="Arial Narrow"/>
            <w:szCs w:val="24"/>
          </w:rPr>
          <w:fldChar w:fldCharType="separate"/>
        </w:r>
        <w:r w:rsidRPr="00990F74">
          <w:rPr>
            <w:rFonts w:ascii="Arial Narrow" w:hAnsi="Arial Narrow"/>
            <w:szCs w:val="24"/>
          </w:rPr>
          <w:t>2</w:t>
        </w:r>
        <w:r w:rsidRPr="00990F74">
          <w:rPr>
            <w:rFonts w:ascii="Arial Narrow" w:hAnsi="Arial Narrow"/>
            <w:szCs w:val="24"/>
          </w:rPr>
          <w:fldChar w:fldCharType="end"/>
        </w:r>
        <w:r w:rsidRPr="00990F74">
          <w:rPr>
            <w:rFonts w:ascii="Arial Narrow" w:hAnsi="Arial Narrow"/>
            <w:szCs w:val="24"/>
          </w:rPr>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9252E"/>
    <w:multiLevelType w:val="multilevel"/>
    <w:tmpl w:val="3954DC2A"/>
    <w:lvl w:ilvl="0">
      <w:start w:val="1"/>
      <w:numFmt w:val="none"/>
      <w:lvlText w:val=""/>
      <w:lvlJc w:val="left"/>
      <w:pPr>
        <w:ind w:left="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7012B6E"/>
    <w:multiLevelType w:val="hybridMultilevel"/>
    <w:tmpl w:val="318640E6"/>
    <w:lvl w:ilvl="0" w:tplc="00A06294">
      <w:start w:val="1"/>
      <w:numFmt w:val="decimal"/>
      <w:lvlText w:val="%1)"/>
      <w:lvlJc w:val="left"/>
      <w:pPr>
        <w:ind w:left="733" w:hanging="360"/>
      </w:pPr>
      <w:rPr>
        <w:rFonts w:hint="default"/>
      </w:rPr>
    </w:lvl>
    <w:lvl w:ilvl="1" w:tplc="04150019" w:tentative="1">
      <w:start w:val="1"/>
      <w:numFmt w:val="lowerLetter"/>
      <w:lvlText w:val="%2."/>
      <w:lvlJc w:val="left"/>
      <w:pPr>
        <w:ind w:left="1453" w:hanging="360"/>
      </w:pPr>
    </w:lvl>
    <w:lvl w:ilvl="2" w:tplc="0415001B" w:tentative="1">
      <w:start w:val="1"/>
      <w:numFmt w:val="lowerRoman"/>
      <w:lvlText w:val="%3."/>
      <w:lvlJc w:val="right"/>
      <w:pPr>
        <w:ind w:left="2173" w:hanging="180"/>
      </w:pPr>
    </w:lvl>
    <w:lvl w:ilvl="3" w:tplc="0415000F" w:tentative="1">
      <w:start w:val="1"/>
      <w:numFmt w:val="decimal"/>
      <w:lvlText w:val="%4."/>
      <w:lvlJc w:val="left"/>
      <w:pPr>
        <w:ind w:left="2893" w:hanging="360"/>
      </w:pPr>
    </w:lvl>
    <w:lvl w:ilvl="4" w:tplc="04150019" w:tentative="1">
      <w:start w:val="1"/>
      <w:numFmt w:val="lowerLetter"/>
      <w:lvlText w:val="%5."/>
      <w:lvlJc w:val="left"/>
      <w:pPr>
        <w:ind w:left="3613" w:hanging="360"/>
      </w:pPr>
    </w:lvl>
    <w:lvl w:ilvl="5" w:tplc="0415001B" w:tentative="1">
      <w:start w:val="1"/>
      <w:numFmt w:val="lowerRoman"/>
      <w:lvlText w:val="%6."/>
      <w:lvlJc w:val="right"/>
      <w:pPr>
        <w:ind w:left="4333" w:hanging="180"/>
      </w:pPr>
    </w:lvl>
    <w:lvl w:ilvl="6" w:tplc="0415000F" w:tentative="1">
      <w:start w:val="1"/>
      <w:numFmt w:val="decimal"/>
      <w:lvlText w:val="%7."/>
      <w:lvlJc w:val="left"/>
      <w:pPr>
        <w:ind w:left="5053" w:hanging="360"/>
      </w:pPr>
    </w:lvl>
    <w:lvl w:ilvl="7" w:tplc="04150019" w:tentative="1">
      <w:start w:val="1"/>
      <w:numFmt w:val="lowerLetter"/>
      <w:lvlText w:val="%8."/>
      <w:lvlJc w:val="left"/>
      <w:pPr>
        <w:ind w:left="5773" w:hanging="360"/>
      </w:pPr>
    </w:lvl>
    <w:lvl w:ilvl="8" w:tplc="0415001B" w:tentative="1">
      <w:start w:val="1"/>
      <w:numFmt w:val="lowerRoman"/>
      <w:lvlText w:val="%9."/>
      <w:lvlJc w:val="right"/>
      <w:pPr>
        <w:ind w:left="6493" w:hanging="180"/>
      </w:pPr>
    </w:lvl>
  </w:abstractNum>
  <w:num w:numId="1" w16cid:durableId="1601598611">
    <w:abstractNumId w:val="0"/>
  </w:num>
  <w:num w:numId="2" w16cid:durableId="11275083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C06"/>
    <w:rsid w:val="000B3396"/>
    <w:rsid w:val="000F3FB2"/>
    <w:rsid w:val="0023723F"/>
    <w:rsid w:val="00313989"/>
    <w:rsid w:val="00327D0C"/>
    <w:rsid w:val="00380876"/>
    <w:rsid w:val="003F458D"/>
    <w:rsid w:val="00465176"/>
    <w:rsid w:val="00562635"/>
    <w:rsid w:val="005D224A"/>
    <w:rsid w:val="006125DA"/>
    <w:rsid w:val="007C654D"/>
    <w:rsid w:val="008A3CB9"/>
    <w:rsid w:val="00990F74"/>
    <w:rsid w:val="00A20C06"/>
    <w:rsid w:val="00A45C47"/>
    <w:rsid w:val="00A8293B"/>
    <w:rsid w:val="00AC731C"/>
    <w:rsid w:val="00AD18B6"/>
    <w:rsid w:val="00E66398"/>
    <w:rsid w:val="00E81B5E"/>
    <w:rsid w:val="00ED7EBD"/>
    <w:rsid w:val="00F76CF4"/>
    <w:rsid w:val="00FD01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FBF4C"/>
  <w15:docId w15:val="{17D4444B-3804-410F-A573-078877F8C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A3277"/>
    <w:rPr>
      <w:rFonts w:ascii="Times New Roman" w:eastAsia="Times New Roman" w:hAnsi="Times New Roman" w:cs="Times New Roman"/>
    </w:rPr>
  </w:style>
  <w:style w:type="paragraph" w:styleId="Nagwek1">
    <w:name w:val="heading 1"/>
    <w:basedOn w:val="Normalny"/>
    <w:next w:val="Normalny"/>
    <w:link w:val="Nagwek1Znak"/>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Nagwek4">
    <w:name w:val="heading 4"/>
    <w:basedOn w:val="Normalny"/>
    <w:next w:val="Normalny"/>
    <w:link w:val="Nagwek4Znak"/>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41CD9"/>
    <w:pPr>
      <w:tabs>
        <w:tab w:val="center" w:pos="4680"/>
        <w:tab w:val="right" w:pos="9360"/>
      </w:tabs>
    </w:pPr>
  </w:style>
  <w:style w:type="character" w:customStyle="1" w:styleId="NagwekZnak">
    <w:name w:val="Nagłówek Znak"/>
    <w:basedOn w:val="Domylnaczcionkaakapitu"/>
    <w:link w:val="Nagwek"/>
    <w:uiPriority w:val="99"/>
    <w:rsid w:val="00841CD9"/>
  </w:style>
  <w:style w:type="character" w:customStyle="1" w:styleId="Nagwek1Znak">
    <w:name w:val="Nagłówek 1 Znak"/>
    <w:basedOn w:val="Domylnaczcionkaakapitu"/>
    <w:link w:val="Nagwek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Nagwek2Znak">
    <w:name w:val="Nagłówek 2 Znak"/>
    <w:basedOn w:val="Domylnaczcionkaakapitu"/>
    <w:link w:val="Nagwek2"/>
    <w:uiPriority w:val="9"/>
    <w:rsid w:val="00841CD9"/>
    <w:rPr>
      <w:rFonts w:asciiTheme="majorHAnsi" w:eastAsiaTheme="majorEastAsia" w:hAnsiTheme="majorHAnsi" w:cstheme="majorBidi"/>
      <w:b/>
      <w:bCs/>
      <w:color w:val="4472C4" w:themeColor="accent1"/>
      <w:sz w:val="26"/>
      <w:szCs w:val="26"/>
    </w:rPr>
  </w:style>
  <w:style w:type="character" w:customStyle="1" w:styleId="Nagwek3Znak">
    <w:name w:val="Nagłówek 3 Znak"/>
    <w:basedOn w:val="Domylnaczcionkaakapitu"/>
    <w:link w:val="Nagwek3"/>
    <w:uiPriority w:val="9"/>
    <w:rsid w:val="00841CD9"/>
    <w:rPr>
      <w:rFonts w:asciiTheme="majorHAnsi" w:eastAsiaTheme="majorEastAsia" w:hAnsiTheme="majorHAnsi" w:cstheme="majorBidi"/>
      <w:b/>
      <w:bCs/>
      <w:color w:val="4472C4" w:themeColor="accent1"/>
    </w:rPr>
  </w:style>
  <w:style w:type="character" w:customStyle="1" w:styleId="Nagwek4Znak">
    <w:name w:val="Nagłówek 4 Znak"/>
    <w:basedOn w:val="Domylnaczcionkaakapitu"/>
    <w:link w:val="Nagwek4"/>
    <w:uiPriority w:val="9"/>
    <w:rsid w:val="00841CD9"/>
    <w:rPr>
      <w:rFonts w:asciiTheme="majorHAnsi" w:eastAsiaTheme="majorEastAsia" w:hAnsiTheme="majorHAnsi" w:cstheme="majorBidi"/>
      <w:b/>
      <w:bCs/>
      <w:i/>
      <w:iCs/>
      <w:color w:val="4472C4"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PodtytuZnak"/>
    <w:uiPriority w:val="11"/>
    <w:qFormat/>
    <w:rsid w:val="00841CD9"/>
    <w:pPr>
      <w:numPr>
        <w:ilvl w:val="1"/>
      </w:numPr>
      <w:ind w:left="86"/>
    </w:pPr>
    <w:rPr>
      <w:rFonts w:asciiTheme="majorHAnsi" w:eastAsiaTheme="majorEastAsia" w:hAnsiTheme="majorHAnsi" w:cstheme="majorBidi"/>
      <w:i/>
      <w:iCs/>
      <w:color w:val="4472C4" w:themeColor="accent1"/>
      <w:spacing w:val="15"/>
      <w:szCs w:val="24"/>
    </w:rPr>
  </w:style>
  <w:style w:type="character" w:customStyle="1" w:styleId="PodtytuZnak">
    <w:name w:val="Podtytuł Znak"/>
    <w:basedOn w:val="Domylnaczcionkaakapitu"/>
    <w:link w:val="Podtytu"/>
    <w:uiPriority w:val="11"/>
    <w:rsid w:val="00841CD9"/>
    <w:rPr>
      <w:rFonts w:asciiTheme="majorHAnsi" w:eastAsiaTheme="majorEastAsia" w:hAnsiTheme="majorHAnsi" w:cstheme="majorBidi"/>
      <w:i/>
      <w:iCs/>
      <w:color w:val="4472C4" w:themeColor="accent1"/>
      <w:spacing w:val="15"/>
      <w:sz w:val="24"/>
      <w:szCs w:val="24"/>
    </w:rPr>
  </w:style>
  <w:style w:type="paragraph" w:styleId="Tytu">
    <w:name w:val="Title"/>
    <w:basedOn w:val="Normalny"/>
    <w:next w:val="Normalny"/>
    <w:link w:val="TytuZnak"/>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ytuZnak">
    <w:name w:val="Tytuł Znak"/>
    <w:basedOn w:val="Domylnaczcionkaakapitu"/>
    <w:link w:val="Tytu"/>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Uwydatnienie">
    <w:name w:val="Emphasis"/>
    <w:basedOn w:val="Domylnaczcionkaakapitu"/>
    <w:uiPriority w:val="20"/>
    <w:qFormat/>
    <w:rsid w:val="00D1197D"/>
    <w:rPr>
      <w:i/>
      <w:iCs/>
    </w:rPr>
  </w:style>
  <w:style w:type="character" w:styleId="Hipercze">
    <w:name w:val="Hyperlink"/>
    <w:basedOn w:val="Domylnaczcionkaakapitu"/>
    <w:uiPriority w:val="99"/>
    <w:unhideWhenUsed/>
    <w:rPr>
      <w:color w:val="0563C1" w:themeColor="hyperlink"/>
      <w:u w:val="single"/>
    </w:rPr>
  </w:style>
  <w:style w:type="table" w:styleId="Tabela-Siatka">
    <w:name w:val="Table Grid"/>
    <w:basedOn w:val="Standardowy"/>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egenda">
    <w:name w:val="caption"/>
    <w:basedOn w:val="Normalny"/>
    <w:next w:val="Normalny"/>
    <w:uiPriority w:val="35"/>
    <w:semiHidden/>
    <w:unhideWhenUsed/>
    <w:qFormat/>
    <w:rsid w:val="007109C0"/>
    <w:pPr>
      <w:spacing w:line="240" w:lineRule="auto"/>
    </w:pPr>
    <w:rPr>
      <w:b/>
      <w:bCs/>
      <w:color w:val="4472C4" w:themeColor="accent1"/>
      <w:sz w:val="18"/>
      <w:szCs w:val="18"/>
    </w:rPr>
  </w:style>
  <w:style w:type="paragraph" w:customStyle="1" w:styleId="HeaderStyle">
    <w:name w:val="HeaderStyle"/>
    <w:pPr>
      <w:spacing w:line="240" w:lineRule="auto"/>
      <w:jc w:val="center"/>
    </w:pPr>
    <w:rPr>
      <w:rFonts w:ascii="Times New Roman" w:eastAsia="Times New Roman" w:hAnsi="Times New Roman" w:cs="Times New Roman"/>
      <w:b/>
      <w:color w:val="000000" w:themeColor="text1"/>
    </w:rPr>
  </w:style>
  <w:style w:type="paragraph" w:customStyle="1" w:styleId="TitleStyle">
    <w:name w:val="TitleStyle"/>
    <w:pPr>
      <w:spacing w:line="240" w:lineRule="auto"/>
    </w:pPr>
    <w:rPr>
      <w:rFonts w:ascii="Times New Roman" w:eastAsia="Times New Roman" w:hAnsi="Times New Roman" w:cs="Times New Roman"/>
      <w:b/>
      <w:color w:val="000000" w:themeColor="text1"/>
    </w:rPr>
  </w:style>
  <w:style w:type="paragraph" w:customStyle="1" w:styleId="TitleCenterStyle">
    <w:name w:val="TitleCenterStyle"/>
    <w:pPr>
      <w:spacing w:line="240" w:lineRule="auto"/>
      <w:jc w:val="center"/>
    </w:pPr>
    <w:rPr>
      <w:rFonts w:ascii="Times New Roman" w:eastAsia="Times New Roman" w:hAnsi="Times New Roman" w:cs="Times New Roman"/>
      <w:b/>
      <w:color w:val="000000" w:themeColor="text1"/>
    </w:rPr>
  </w:style>
  <w:style w:type="paragraph" w:customStyle="1" w:styleId="NormalStyle">
    <w:name w:val="NormalStyle"/>
    <w:pPr>
      <w:spacing w:after="0" w:line="240" w:lineRule="auto"/>
    </w:pPr>
    <w:rPr>
      <w:rFonts w:ascii="Times New Roman" w:eastAsia="Times New Roman" w:hAnsi="Times New Roman" w:cs="Times New Roman"/>
      <w:color w:val="000000" w:themeColor="text1"/>
    </w:rPr>
  </w:style>
  <w:style w:type="paragraph" w:customStyle="1" w:styleId="NormalSpacingStyle">
    <w:name w:val="NormalSpacingStyle"/>
    <w:pPr>
      <w:spacing w:line="240" w:lineRule="auto"/>
    </w:pPr>
    <w:rPr>
      <w:rFonts w:ascii="Times New Roman" w:eastAsia="Times New Roman" w:hAnsi="Times New Roman" w:cs="Times New Roman"/>
      <w:color w:val="000000" w:themeColor="text1"/>
    </w:rPr>
  </w:style>
  <w:style w:type="paragraph" w:customStyle="1" w:styleId="BoldStyle">
    <w:name w:val="BoldStyle"/>
    <w:pPr>
      <w:spacing w:after="0" w:line="240" w:lineRule="auto"/>
    </w:pPr>
    <w:rPr>
      <w:rFonts w:ascii="Times New Roman" w:eastAsia="Times New Roman" w:hAnsi="Times New Roman" w:cs="Times New Roman"/>
      <w:b/>
      <w:color w:val="000000" w:themeColor="text1"/>
    </w:rPr>
  </w:style>
  <w:style w:type="paragraph" w:styleId="Stopka">
    <w:name w:val="footer"/>
    <w:basedOn w:val="Normalny"/>
    <w:link w:val="StopkaZnak"/>
    <w:uiPriority w:val="99"/>
    <w:unhideWhenUsed/>
    <w:rsid w:val="000B339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B3396"/>
    <w:rPr>
      <w:rFonts w:ascii="Times New Roman" w:eastAsia="Times New Roman" w:hAnsi="Times New Roman" w:cs="Times New Roman"/>
    </w:rPr>
  </w:style>
  <w:style w:type="paragraph" w:customStyle="1" w:styleId="text-justify">
    <w:name w:val="text-justify"/>
    <w:basedOn w:val="Normalny"/>
    <w:rsid w:val="00562635"/>
    <w:pPr>
      <w:spacing w:before="100" w:beforeAutospacing="1" w:after="100" w:afterAutospacing="1" w:line="240" w:lineRule="auto"/>
    </w:pPr>
    <w:rPr>
      <w:szCs w:val="24"/>
    </w:rPr>
  </w:style>
  <w:style w:type="paragraph" w:styleId="Akapitzlist">
    <w:name w:val="List Paragraph"/>
    <w:basedOn w:val="Normalny"/>
    <w:uiPriority w:val="99"/>
    <w:rsid w:val="00465176"/>
    <w:pPr>
      <w:ind w:left="720"/>
      <w:contextualSpacing/>
    </w:pPr>
  </w:style>
  <w:style w:type="paragraph" w:styleId="Tekstdymka">
    <w:name w:val="Balloon Text"/>
    <w:basedOn w:val="Normalny"/>
    <w:link w:val="TekstdymkaZnak"/>
    <w:uiPriority w:val="99"/>
    <w:semiHidden/>
    <w:unhideWhenUsed/>
    <w:rsid w:val="0038087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8087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2917291">
      <w:bodyDiv w:val="1"/>
      <w:marLeft w:val="0"/>
      <w:marRight w:val="0"/>
      <w:marTop w:val="0"/>
      <w:marBottom w:val="0"/>
      <w:divBdr>
        <w:top w:val="none" w:sz="0" w:space="0" w:color="auto"/>
        <w:left w:val="none" w:sz="0" w:space="0" w:color="auto"/>
        <w:bottom w:val="none" w:sz="0" w:space="0" w:color="auto"/>
        <w:right w:val="none" w:sz="0" w:space="0" w:color="auto"/>
      </w:divBdr>
    </w:div>
    <w:div w:id="17347664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4901A-FE7A-4248-AFF8-7214E293C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7517</Words>
  <Characters>45102</Characters>
  <Application>Microsoft Office Word</Application>
  <DocSecurity>0</DocSecurity>
  <Lines>375</Lines>
  <Paragraphs>105</Paragraphs>
  <ScaleCrop>false</ScaleCrop>
  <HeadingPairs>
    <vt:vector size="2" baseType="variant">
      <vt:variant>
        <vt:lpstr>Tytuł</vt:lpstr>
      </vt:variant>
      <vt:variant>
        <vt:i4>1</vt:i4>
      </vt:variant>
    </vt:vector>
  </HeadingPairs>
  <TitlesOfParts>
    <vt:vector size="1" baseType="lpstr">
      <vt:lpstr/>
    </vt:vector>
  </TitlesOfParts>
  <Company>Krajowe Biuro Wyborcze</Company>
  <LinksUpToDate>false</LinksUpToDate>
  <CharactersWithSpaces>52514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Lisiak</dc:creator>
  <cp:lastModifiedBy>or2</cp:lastModifiedBy>
  <cp:revision>2</cp:revision>
  <cp:lastPrinted>2023-08-29T10:57:00Z</cp:lastPrinted>
  <dcterms:created xsi:type="dcterms:W3CDTF">2023-09-27T06:17:00Z</dcterms:created>
  <dcterms:modified xsi:type="dcterms:W3CDTF">2023-09-27T06:17:00Z</dcterms:modified>
</cp:coreProperties>
</file>